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lang w:eastAsia="en-US"/>
        </w:rPr>
        <w:id w:val="-805706912"/>
        <w:docPartObj>
          <w:docPartGallery w:val="Cover Pages"/>
          <w:docPartUnique/>
        </w:docPartObj>
      </w:sdtPr>
      <w:sdtEndPr>
        <w:rPr>
          <w:rFonts w:ascii="Arial" w:eastAsiaTheme="minorHAnsi" w:hAnsi="Arial" w:cs="Arial"/>
          <w:caps w:val="0"/>
        </w:rPr>
      </w:sdtEndPr>
      <w:sdtContent>
        <w:tbl>
          <w:tblPr>
            <w:tblW w:w="5000" w:type="pct"/>
            <w:jc w:val="center"/>
            <w:tblLook w:val="04A0" w:firstRow="1" w:lastRow="0" w:firstColumn="1" w:lastColumn="0" w:noHBand="0" w:noVBand="1"/>
          </w:tblPr>
          <w:tblGrid>
            <w:gridCol w:w="9054"/>
          </w:tblGrid>
          <w:tr w:rsidR="00BF71DE" w:rsidRPr="00932243">
            <w:trPr>
              <w:trHeight w:val="2880"/>
              <w:jc w:val="center"/>
            </w:trPr>
            <w:sdt>
              <w:sdtPr>
                <w:rPr>
                  <w:rFonts w:asciiTheme="majorHAnsi" w:eastAsiaTheme="majorEastAsia" w:hAnsiTheme="majorHAnsi" w:cstheme="majorBidi"/>
                  <w:caps/>
                  <w:lang w:eastAsia="en-US"/>
                </w:rPr>
                <w:alias w:val="Compañía"/>
                <w:id w:val="15524243"/>
                <w:dataBinding w:prefixMappings="xmlns:ns0='http://schemas.openxmlformats.org/officeDocument/2006/extended-properties'" w:xpath="/ns0:Properties[1]/ns0:Company[1]" w:storeItemID="{6668398D-A668-4E3E-A5EB-62B293D839F1}"/>
                <w:text/>
              </w:sdtPr>
              <w:sdtEndPr>
                <w:rPr>
                  <w:rFonts w:ascii="Arial" w:hAnsi="Arial" w:cs="Arial"/>
                  <w:b/>
                  <w:sz w:val="24"/>
                  <w:szCs w:val="24"/>
                  <w:lang w:eastAsia="es-CO"/>
                </w:rPr>
              </w:sdtEndPr>
              <w:sdtContent>
                <w:tc>
                  <w:tcPr>
                    <w:tcW w:w="5000" w:type="pct"/>
                  </w:tcPr>
                  <w:p w:rsidR="00BF71DE" w:rsidRPr="00932243" w:rsidRDefault="00BF71DE" w:rsidP="00BF71DE">
                    <w:pPr>
                      <w:pStyle w:val="Sinespaciado"/>
                      <w:jc w:val="center"/>
                      <w:rPr>
                        <w:rFonts w:asciiTheme="majorHAnsi" w:eastAsiaTheme="majorEastAsia" w:hAnsiTheme="majorHAnsi" w:cstheme="majorBidi"/>
                        <w:caps/>
                      </w:rPr>
                    </w:pPr>
                    <w:r w:rsidRPr="00932243">
                      <w:rPr>
                        <w:rFonts w:ascii="Arial" w:eastAsiaTheme="majorEastAsia" w:hAnsi="Arial" w:cs="Arial"/>
                        <w:b/>
                        <w:caps/>
                        <w:sz w:val="24"/>
                        <w:szCs w:val="24"/>
                      </w:rPr>
                      <w:t>INSTITUTO TÉCNICO NACIONAL DE COMERCIO SIMÓN RODRÍGUEZ</w:t>
                    </w:r>
                  </w:p>
                </w:tc>
              </w:sdtContent>
            </w:sdt>
          </w:tr>
          <w:tr w:rsidR="00BF71DE" w:rsidRPr="00932243">
            <w:trPr>
              <w:trHeight w:val="1440"/>
              <w:jc w:val="center"/>
            </w:trPr>
            <w:sdt>
              <w:sdtPr>
                <w:rPr>
                  <w:rFonts w:ascii="Arial" w:eastAsiaTheme="majorEastAsia" w:hAnsi="Arial" w:cs="Arial"/>
                  <w:sz w:val="56"/>
                  <w:szCs w:val="56"/>
                </w:rPr>
                <w:alias w:val="Título"/>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BF71DE" w:rsidRPr="00932243" w:rsidRDefault="00BF71DE" w:rsidP="00BF71DE">
                    <w:pPr>
                      <w:pStyle w:val="Sinespaciado"/>
                      <w:jc w:val="center"/>
                      <w:rPr>
                        <w:rFonts w:asciiTheme="majorHAnsi" w:eastAsiaTheme="majorEastAsia" w:hAnsiTheme="majorHAnsi" w:cstheme="majorBidi"/>
                        <w:sz w:val="80"/>
                        <w:szCs w:val="80"/>
                      </w:rPr>
                    </w:pPr>
                    <w:r w:rsidRPr="00932243">
                      <w:rPr>
                        <w:rFonts w:ascii="Arial" w:eastAsiaTheme="majorEastAsia" w:hAnsi="Arial" w:cs="Arial"/>
                        <w:sz w:val="56"/>
                        <w:szCs w:val="56"/>
                      </w:rPr>
                      <w:t>INFORM</w:t>
                    </w:r>
                    <w:r w:rsidR="006802CE">
                      <w:rPr>
                        <w:rFonts w:ascii="Arial" w:eastAsiaTheme="majorEastAsia" w:hAnsi="Arial" w:cs="Arial"/>
                        <w:sz w:val="56"/>
                        <w:szCs w:val="56"/>
                      </w:rPr>
                      <w:t>E DE GESTIÓN ANUAL VIGENCIA 2015</w:t>
                    </w:r>
                  </w:p>
                </w:tc>
              </w:sdtContent>
            </w:sdt>
          </w:tr>
          <w:tr w:rsidR="00BF71DE" w:rsidRPr="00932243">
            <w:trPr>
              <w:trHeight w:val="720"/>
              <w:jc w:val="center"/>
            </w:trPr>
            <w:tc>
              <w:tcPr>
                <w:tcW w:w="5000" w:type="pct"/>
                <w:tcBorders>
                  <w:top w:val="single" w:sz="4" w:space="0" w:color="4F81BD" w:themeColor="accent1"/>
                </w:tcBorders>
                <w:vAlign w:val="center"/>
              </w:tcPr>
              <w:p w:rsidR="00BF71DE" w:rsidRPr="00932243" w:rsidRDefault="00BF71DE" w:rsidP="00BF71DE">
                <w:pPr>
                  <w:pStyle w:val="Sinespaciado"/>
                  <w:jc w:val="center"/>
                  <w:rPr>
                    <w:rFonts w:asciiTheme="majorHAnsi" w:eastAsiaTheme="majorEastAsia" w:hAnsiTheme="majorHAnsi" w:cstheme="majorBidi"/>
                    <w:sz w:val="44"/>
                    <w:szCs w:val="44"/>
                  </w:rPr>
                </w:pPr>
              </w:p>
            </w:tc>
          </w:tr>
          <w:tr w:rsidR="00BF71DE" w:rsidRPr="00932243">
            <w:trPr>
              <w:trHeight w:val="360"/>
              <w:jc w:val="center"/>
            </w:trPr>
            <w:tc>
              <w:tcPr>
                <w:tcW w:w="5000" w:type="pct"/>
                <w:vAlign w:val="center"/>
              </w:tcPr>
              <w:p w:rsidR="00BF71DE" w:rsidRPr="00932243" w:rsidRDefault="00BF71DE">
                <w:pPr>
                  <w:pStyle w:val="Sinespaciado"/>
                  <w:jc w:val="center"/>
                </w:pPr>
              </w:p>
            </w:tc>
          </w:tr>
          <w:tr w:rsidR="00BF71DE" w:rsidRPr="00932243">
            <w:trPr>
              <w:trHeight w:val="360"/>
              <w:jc w:val="center"/>
            </w:trPr>
            <w:sdt>
              <w:sdtPr>
                <w:rPr>
                  <w:rFonts w:ascii="Arial" w:hAnsi="Arial" w:cs="Arial"/>
                  <w:b/>
                  <w:bCs/>
                  <w:sz w:val="24"/>
                  <w:szCs w:val="24"/>
                </w:rPr>
                <w:alias w:val="Aut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BF71DE" w:rsidRPr="00932243" w:rsidRDefault="00BF71DE" w:rsidP="00BF71DE">
                    <w:pPr>
                      <w:pStyle w:val="Sinespaciado"/>
                      <w:jc w:val="center"/>
                      <w:rPr>
                        <w:b/>
                        <w:bCs/>
                      </w:rPr>
                    </w:pPr>
                    <w:r w:rsidRPr="00932243">
                      <w:rPr>
                        <w:rFonts w:ascii="Arial" w:hAnsi="Arial" w:cs="Arial"/>
                        <w:b/>
                        <w:bCs/>
                        <w:sz w:val="24"/>
                        <w:szCs w:val="24"/>
                      </w:rPr>
                      <w:t>Oficina de Planeación</w:t>
                    </w:r>
                  </w:p>
                </w:tc>
              </w:sdtContent>
            </w:sdt>
          </w:tr>
          <w:tr w:rsidR="00BF71DE" w:rsidRPr="00932243">
            <w:trPr>
              <w:trHeight w:val="360"/>
              <w:jc w:val="center"/>
            </w:trPr>
            <w:sdt>
              <w:sdtPr>
                <w:rPr>
                  <w:rFonts w:ascii="Arial" w:hAnsi="Arial" w:cs="Arial"/>
                  <w:b/>
                  <w:bCs/>
                </w:rPr>
                <w:alias w:val="Fecha"/>
                <w:id w:val="516659546"/>
                <w:dataBinding w:prefixMappings="xmlns:ns0='http://schemas.microsoft.com/office/2006/coverPageProps'" w:xpath="/ns0:CoverPageProperties[1]/ns0:PublishDate[1]" w:storeItemID="{55AF091B-3C7A-41E3-B477-F2FDAA23CFDA}"/>
                <w:date>
                  <w:dateFormat w:val="dd/MM/yyyy"/>
                  <w:lid w:val="es-ES"/>
                  <w:storeMappedDataAs w:val="dateTime"/>
                  <w:calendar w:val="gregorian"/>
                </w:date>
              </w:sdtPr>
              <w:sdtEndPr/>
              <w:sdtContent>
                <w:tc>
                  <w:tcPr>
                    <w:tcW w:w="5000" w:type="pct"/>
                    <w:vAlign w:val="center"/>
                  </w:tcPr>
                  <w:p w:rsidR="00BF71DE" w:rsidRPr="00932243" w:rsidRDefault="006802CE" w:rsidP="00BF71DE">
                    <w:pPr>
                      <w:pStyle w:val="Sinespaciado"/>
                      <w:jc w:val="center"/>
                      <w:rPr>
                        <w:b/>
                        <w:bCs/>
                      </w:rPr>
                    </w:pPr>
                    <w:r>
                      <w:rPr>
                        <w:rFonts w:ascii="Arial" w:hAnsi="Arial" w:cs="Arial"/>
                        <w:b/>
                        <w:bCs/>
                      </w:rPr>
                      <w:t>Enero de 2016</w:t>
                    </w:r>
                  </w:p>
                </w:tc>
              </w:sdtContent>
            </w:sdt>
          </w:tr>
        </w:tbl>
        <w:p w:rsidR="00BF71DE" w:rsidRPr="00932243" w:rsidRDefault="00BF71DE"/>
        <w:tbl>
          <w:tblPr>
            <w:tblpPr w:leftFromText="187" w:rightFromText="187" w:horzAnchor="margin" w:tblpXSpec="center" w:tblpYSpec="bottom"/>
            <w:tblW w:w="5000" w:type="pct"/>
            <w:tblLook w:val="04A0" w:firstRow="1" w:lastRow="0" w:firstColumn="1" w:lastColumn="0" w:noHBand="0" w:noVBand="1"/>
          </w:tblPr>
          <w:tblGrid>
            <w:gridCol w:w="9054"/>
          </w:tblGrid>
          <w:tr w:rsidR="00BF71DE" w:rsidRPr="00F2486C">
            <w:tc>
              <w:tcPr>
                <w:tcW w:w="5000" w:type="pct"/>
              </w:tcPr>
              <w:p w:rsidR="00BF71DE" w:rsidRPr="00F2486C" w:rsidRDefault="00BF71DE" w:rsidP="00BF71DE">
                <w:pPr>
                  <w:pStyle w:val="Sinespaciado"/>
                  <w:jc w:val="center"/>
                  <w:rPr>
                    <w:rFonts w:ascii="Arial" w:hAnsi="Arial" w:cs="Arial"/>
                    <w:b/>
                    <w:i/>
                    <w:sz w:val="20"/>
                    <w:szCs w:val="20"/>
                  </w:rPr>
                </w:pPr>
                <w:r w:rsidRPr="00F2486C">
                  <w:rPr>
                    <w:rFonts w:ascii="Arial" w:hAnsi="Arial" w:cs="Arial"/>
                    <w:b/>
                    <w:i/>
                    <w:sz w:val="20"/>
                    <w:szCs w:val="20"/>
                  </w:rPr>
                  <w:t>El presente Informe de Gestión da cuenta a la Ciudadanía de las acciones realizadas en el Instituto Técnico Nacional de Comercio Simón Rodríguez</w:t>
                </w:r>
                <w:r w:rsidR="006802CE">
                  <w:rPr>
                    <w:rFonts w:ascii="Arial" w:hAnsi="Arial" w:cs="Arial"/>
                    <w:b/>
                    <w:i/>
                    <w:sz w:val="20"/>
                    <w:szCs w:val="20"/>
                  </w:rPr>
                  <w:t xml:space="preserve"> – </w:t>
                </w:r>
                <w:proofErr w:type="spellStart"/>
                <w:r w:rsidR="006802CE">
                  <w:rPr>
                    <w:rFonts w:ascii="Arial" w:hAnsi="Arial" w:cs="Arial"/>
                    <w:b/>
                    <w:i/>
                    <w:sz w:val="20"/>
                    <w:szCs w:val="20"/>
                  </w:rPr>
                  <w:t>INTENALCO</w:t>
                </w:r>
                <w:proofErr w:type="spellEnd"/>
                <w:r w:rsidR="006802CE">
                  <w:rPr>
                    <w:rFonts w:ascii="Arial" w:hAnsi="Arial" w:cs="Arial"/>
                    <w:b/>
                    <w:i/>
                    <w:sz w:val="20"/>
                    <w:szCs w:val="20"/>
                  </w:rPr>
                  <w:t xml:space="preserve"> en la vigencia 2015</w:t>
                </w:r>
                <w:r w:rsidRPr="00F2486C">
                  <w:rPr>
                    <w:rFonts w:ascii="Arial" w:hAnsi="Arial" w:cs="Arial"/>
                    <w:b/>
                    <w:i/>
                    <w:sz w:val="20"/>
                    <w:szCs w:val="20"/>
                  </w:rPr>
                  <w:t xml:space="preserve">, según las cinco (5) políticas del Modelo </w:t>
                </w:r>
                <w:r w:rsidR="00B71DC1">
                  <w:rPr>
                    <w:rFonts w:ascii="Arial" w:hAnsi="Arial" w:cs="Arial"/>
                    <w:b/>
                    <w:i/>
                    <w:sz w:val="20"/>
                    <w:szCs w:val="20"/>
                  </w:rPr>
                  <w:t xml:space="preserve">Integrado </w:t>
                </w:r>
                <w:r w:rsidRPr="00F2486C">
                  <w:rPr>
                    <w:rFonts w:ascii="Arial" w:hAnsi="Arial" w:cs="Arial"/>
                    <w:b/>
                    <w:i/>
                    <w:sz w:val="20"/>
                    <w:szCs w:val="20"/>
                  </w:rPr>
                  <w:t>de Planeación y Gestión.</w:t>
                </w:r>
              </w:p>
            </w:tc>
          </w:tr>
        </w:tbl>
        <w:p w:rsidR="00BF71DE" w:rsidRPr="00F2486C" w:rsidRDefault="00BF71DE" w:rsidP="00BF71DE">
          <w:pPr>
            <w:jc w:val="center"/>
            <w:rPr>
              <w:rFonts w:ascii="Arial" w:hAnsi="Arial" w:cs="Arial"/>
              <w:b/>
              <w:i/>
              <w:sz w:val="20"/>
              <w:szCs w:val="20"/>
            </w:rPr>
          </w:pPr>
        </w:p>
        <w:p w:rsidR="00932243" w:rsidRPr="00932243" w:rsidRDefault="00172B3A" w:rsidP="00172B3A">
          <w:pPr>
            <w:jc w:val="center"/>
            <w:rPr>
              <w:rFonts w:ascii="Arial" w:hAnsi="Arial" w:cs="Arial"/>
            </w:rPr>
          </w:pPr>
          <w:r>
            <w:rPr>
              <w:noProof/>
              <w:lang w:eastAsia="es-CO"/>
            </w:rPr>
            <w:drawing>
              <wp:inline distT="0" distB="0" distL="0" distR="0" wp14:anchorId="05C984EA" wp14:editId="1EFCAFCB">
                <wp:extent cx="2562225" cy="2505075"/>
                <wp:effectExtent l="0" t="0" r="9525" b="9525"/>
                <wp:docPr id="3"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2225" cy="2505075"/>
                        </a:xfrm>
                        <a:prstGeom prst="rect">
                          <a:avLst/>
                        </a:prstGeom>
                        <a:noFill/>
                      </pic:spPr>
                    </pic:pic>
                  </a:graphicData>
                </a:graphic>
              </wp:inline>
            </w:drawing>
          </w:r>
          <w:r w:rsidR="00BF71DE" w:rsidRPr="00932243">
            <w:rPr>
              <w:rFonts w:ascii="Arial" w:hAnsi="Arial" w:cs="Arial"/>
            </w:rPr>
            <w:br w:type="page"/>
          </w:r>
        </w:p>
        <w:p w:rsidR="00932243" w:rsidRDefault="00932243" w:rsidP="00932243">
          <w:pPr>
            <w:jc w:val="center"/>
            <w:rPr>
              <w:rFonts w:ascii="Arial" w:hAnsi="Arial" w:cs="Arial"/>
              <w:b/>
            </w:rPr>
          </w:pPr>
          <w:proofErr w:type="spellStart"/>
          <w:r w:rsidRPr="00932243">
            <w:rPr>
              <w:rFonts w:ascii="Arial" w:hAnsi="Arial" w:cs="Arial"/>
              <w:b/>
            </w:rPr>
            <w:lastRenderedPageBreak/>
            <w:t>INTENALCO</w:t>
          </w:r>
          <w:proofErr w:type="spellEnd"/>
        </w:p>
        <w:p w:rsidR="00932243" w:rsidRPr="00932243" w:rsidRDefault="00932243" w:rsidP="00932243">
          <w:pPr>
            <w:jc w:val="center"/>
            <w:rPr>
              <w:rFonts w:ascii="Arial" w:hAnsi="Arial" w:cs="Arial"/>
              <w:b/>
            </w:rPr>
          </w:pPr>
        </w:p>
        <w:p w:rsidR="00932243" w:rsidRPr="00932243" w:rsidRDefault="00932243" w:rsidP="00932243">
          <w:pPr>
            <w:spacing w:after="0"/>
            <w:jc w:val="center"/>
            <w:rPr>
              <w:rFonts w:ascii="Arial" w:hAnsi="Arial" w:cs="Arial"/>
              <w:b/>
            </w:rPr>
          </w:pPr>
          <w:r w:rsidRPr="00932243">
            <w:rPr>
              <w:rFonts w:ascii="Arial" w:hAnsi="Arial" w:cs="Arial"/>
              <w:b/>
            </w:rPr>
            <w:t xml:space="preserve">DR. </w:t>
          </w:r>
          <w:proofErr w:type="spellStart"/>
          <w:r w:rsidRPr="00932243">
            <w:rPr>
              <w:rFonts w:ascii="Arial" w:hAnsi="Arial" w:cs="Arial"/>
              <w:b/>
            </w:rPr>
            <w:t>NEYL</w:t>
          </w:r>
          <w:proofErr w:type="spellEnd"/>
          <w:r w:rsidRPr="00932243">
            <w:rPr>
              <w:rFonts w:ascii="Arial" w:hAnsi="Arial" w:cs="Arial"/>
              <w:b/>
            </w:rPr>
            <w:t xml:space="preserve"> </w:t>
          </w:r>
          <w:proofErr w:type="spellStart"/>
          <w:r w:rsidRPr="00932243">
            <w:rPr>
              <w:rFonts w:ascii="Arial" w:hAnsi="Arial" w:cs="Arial"/>
              <w:b/>
            </w:rPr>
            <w:t>GRIZALES</w:t>
          </w:r>
          <w:proofErr w:type="spellEnd"/>
          <w:r w:rsidRPr="00932243">
            <w:rPr>
              <w:rFonts w:ascii="Arial" w:hAnsi="Arial" w:cs="Arial"/>
              <w:b/>
            </w:rPr>
            <w:t xml:space="preserve"> ARANA</w:t>
          </w:r>
        </w:p>
        <w:p w:rsidR="00932243" w:rsidRDefault="00932243" w:rsidP="00932243">
          <w:pPr>
            <w:spacing w:after="0"/>
            <w:jc w:val="center"/>
            <w:rPr>
              <w:rFonts w:ascii="Arial" w:hAnsi="Arial" w:cs="Arial"/>
            </w:rPr>
          </w:pPr>
          <w:r w:rsidRPr="00932243">
            <w:rPr>
              <w:rFonts w:ascii="Arial" w:hAnsi="Arial" w:cs="Arial"/>
            </w:rPr>
            <w:t>Rector</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b/>
            </w:rPr>
          </w:pPr>
          <w:r w:rsidRPr="00932243">
            <w:rPr>
              <w:rFonts w:ascii="Arial" w:hAnsi="Arial" w:cs="Arial"/>
              <w:b/>
            </w:rPr>
            <w:t>DR. IVÁN ORLANDO GONZALES</w:t>
          </w:r>
          <w:r w:rsidR="006802CE">
            <w:rPr>
              <w:rFonts w:ascii="Arial" w:hAnsi="Arial" w:cs="Arial"/>
              <w:b/>
            </w:rPr>
            <w:t xml:space="preserve"> QUIJANO</w:t>
          </w:r>
        </w:p>
        <w:p w:rsidR="00932243" w:rsidRPr="00932243" w:rsidRDefault="00932243" w:rsidP="00932243">
          <w:pPr>
            <w:spacing w:after="0"/>
            <w:jc w:val="center"/>
            <w:rPr>
              <w:rFonts w:ascii="Arial" w:hAnsi="Arial" w:cs="Arial"/>
            </w:rPr>
          </w:pPr>
          <w:r w:rsidRPr="00932243">
            <w:rPr>
              <w:rFonts w:ascii="Arial" w:hAnsi="Arial" w:cs="Arial"/>
            </w:rPr>
            <w:t>Secretario General</w:t>
          </w:r>
        </w:p>
        <w:p w:rsidR="00932243" w:rsidRP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b/>
            </w:rPr>
          </w:pPr>
          <w:r w:rsidRPr="00932243">
            <w:rPr>
              <w:rFonts w:ascii="Arial" w:hAnsi="Arial" w:cs="Arial"/>
              <w:b/>
            </w:rPr>
            <w:t>DR. JORGE ERNESTO MARTÍNEZ</w:t>
          </w:r>
          <w:r w:rsidR="006802CE">
            <w:rPr>
              <w:rFonts w:ascii="Arial" w:hAnsi="Arial" w:cs="Arial"/>
              <w:b/>
            </w:rPr>
            <w:t xml:space="preserve"> GAVIRIA </w:t>
          </w:r>
        </w:p>
        <w:p w:rsidR="00932243" w:rsidRPr="00932243" w:rsidRDefault="00932243" w:rsidP="00932243">
          <w:pPr>
            <w:spacing w:after="0"/>
            <w:jc w:val="center"/>
            <w:rPr>
              <w:rFonts w:ascii="Arial" w:hAnsi="Arial" w:cs="Arial"/>
            </w:rPr>
          </w:pPr>
          <w:r w:rsidRPr="00932243">
            <w:rPr>
              <w:rFonts w:ascii="Arial" w:hAnsi="Arial" w:cs="Arial"/>
            </w:rPr>
            <w:t>Vicerrector Administrativo y Financiero</w:t>
          </w:r>
        </w:p>
        <w:p w:rsidR="00932243" w:rsidRP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b/>
            </w:rPr>
          </w:pPr>
          <w:r w:rsidRPr="00932243">
            <w:rPr>
              <w:rFonts w:ascii="Arial" w:hAnsi="Arial" w:cs="Arial"/>
              <w:b/>
            </w:rPr>
            <w:t>DR. PEDRO JOSÉ JÁCOME</w:t>
          </w:r>
          <w:r w:rsidR="006802CE">
            <w:rPr>
              <w:rFonts w:ascii="Arial" w:hAnsi="Arial" w:cs="Arial"/>
              <w:b/>
            </w:rPr>
            <w:t xml:space="preserve"> ORTIZ</w:t>
          </w:r>
        </w:p>
        <w:p w:rsidR="00932243" w:rsidRDefault="00932243" w:rsidP="00932243">
          <w:pPr>
            <w:spacing w:after="0"/>
            <w:jc w:val="center"/>
            <w:rPr>
              <w:rFonts w:ascii="Arial" w:hAnsi="Arial" w:cs="Arial"/>
            </w:rPr>
          </w:pPr>
          <w:r w:rsidRPr="00932243">
            <w:rPr>
              <w:rFonts w:ascii="Arial" w:hAnsi="Arial" w:cs="Arial"/>
            </w:rPr>
            <w:t xml:space="preserve">Vicerrector Académico </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b/>
            </w:rPr>
          </w:pPr>
          <w:r>
            <w:rPr>
              <w:rFonts w:ascii="Arial" w:hAnsi="Arial" w:cs="Arial"/>
              <w:b/>
            </w:rPr>
            <w:t>DR. HAROLD MONTOYA</w:t>
          </w:r>
        </w:p>
        <w:p w:rsidR="00932243" w:rsidRDefault="00932243" w:rsidP="00932243">
          <w:pPr>
            <w:spacing w:after="0"/>
            <w:jc w:val="center"/>
            <w:rPr>
              <w:rFonts w:ascii="Arial" w:hAnsi="Arial" w:cs="Arial"/>
            </w:rPr>
          </w:pPr>
          <w:r>
            <w:rPr>
              <w:rFonts w:ascii="Arial" w:hAnsi="Arial" w:cs="Arial"/>
            </w:rPr>
            <w:t>Oficina Jurídica</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b/>
            </w:rPr>
          </w:pPr>
          <w:r>
            <w:rPr>
              <w:rFonts w:ascii="Arial" w:hAnsi="Arial" w:cs="Arial"/>
              <w:b/>
            </w:rPr>
            <w:t>DRA. MARÍA LIGIA CASTILLO</w:t>
          </w:r>
          <w:r w:rsidR="006802CE">
            <w:rPr>
              <w:rFonts w:ascii="Arial" w:hAnsi="Arial" w:cs="Arial"/>
              <w:b/>
            </w:rPr>
            <w:t xml:space="preserve"> GRIJALVA </w:t>
          </w:r>
        </w:p>
        <w:p w:rsidR="00932243" w:rsidRDefault="00932243" w:rsidP="00932243">
          <w:pPr>
            <w:spacing w:after="0"/>
            <w:jc w:val="center"/>
            <w:rPr>
              <w:rFonts w:ascii="Arial" w:hAnsi="Arial" w:cs="Arial"/>
            </w:rPr>
          </w:pPr>
          <w:r>
            <w:rPr>
              <w:rFonts w:ascii="Arial" w:hAnsi="Arial" w:cs="Arial"/>
            </w:rPr>
            <w:t xml:space="preserve"> Jefe de Control Interno</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b/>
            </w:rPr>
          </w:pPr>
          <w:r>
            <w:rPr>
              <w:rFonts w:ascii="Arial" w:hAnsi="Arial" w:cs="Arial"/>
              <w:b/>
            </w:rPr>
            <w:t>DR. JORGE EDUARDO MARTÍNEZ</w:t>
          </w:r>
          <w:r w:rsidR="006802CE">
            <w:rPr>
              <w:rFonts w:ascii="Arial" w:hAnsi="Arial" w:cs="Arial"/>
              <w:b/>
            </w:rPr>
            <w:t xml:space="preserve"> VERGARA</w:t>
          </w:r>
        </w:p>
        <w:p w:rsidR="00BF71DE" w:rsidRPr="00932243" w:rsidRDefault="00932243" w:rsidP="00932243">
          <w:pPr>
            <w:spacing w:after="0"/>
            <w:jc w:val="center"/>
            <w:rPr>
              <w:rFonts w:ascii="Arial" w:hAnsi="Arial" w:cs="Arial"/>
            </w:rPr>
          </w:pPr>
          <w:r>
            <w:rPr>
              <w:rFonts w:ascii="Arial" w:hAnsi="Arial" w:cs="Arial"/>
            </w:rPr>
            <w:t xml:space="preserve">Jefe de Planeación </w:t>
          </w:r>
          <w:r>
            <w:rPr>
              <w:rFonts w:ascii="Arial" w:hAnsi="Arial" w:cs="Arial"/>
              <w:b/>
            </w:rPr>
            <w:t xml:space="preserve"> </w:t>
          </w:r>
          <w:r w:rsidRPr="00932243">
            <w:rPr>
              <w:rFonts w:ascii="Arial" w:hAnsi="Arial" w:cs="Arial"/>
            </w:rPr>
            <w:br w:type="page"/>
          </w:r>
        </w:p>
      </w:sdtContent>
    </w:sdt>
    <w:sdt>
      <w:sdtPr>
        <w:rPr>
          <w:rFonts w:asciiTheme="minorHAnsi" w:eastAsiaTheme="minorHAnsi" w:hAnsiTheme="minorHAnsi" w:cstheme="minorBidi"/>
          <w:b w:val="0"/>
          <w:bCs w:val="0"/>
          <w:color w:val="auto"/>
          <w:sz w:val="22"/>
          <w:szCs w:val="22"/>
          <w:lang w:eastAsia="en-US"/>
        </w:rPr>
        <w:id w:val="737445141"/>
        <w:docPartObj>
          <w:docPartGallery w:val="Table of Contents"/>
          <w:docPartUnique/>
        </w:docPartObj>
      </w:sdtPr>
      <w:sdtEndPr/>
      <w:sdtContent>
        <w:p w:rsidR="00BF71DE" w:rsidRPr="00CF53F9" w:rsidRDefault="00932243">
          <w:pPr>
            <w:pStyle w:val="TtulodeTDC"/>
            <w:rPr>
              <w:rFonts w:ascii="Arial" w:hAnsi="Arial" w:cs="Arial"/>
              <w:color w:val="auto"/>
              <w:sz w:val="24"/>
              <w:szCs w:val="24"/>
            </w:rPr>
          </w:pPr>
          <w:r w:rsidRPr="00CF53F9">
            <w:rPr>
              <w:rFonts w:ascii="Arial" w:hAnsi="Arial" w:cs="Arial"/>
              <w:color w:val="auto"/>
              <w:sz w:val="24"/>
              <w:szCs w:val="24"/>
            </w:rPr>
            <w:t>TABLA DE CONTENIDO</w:t>
          </w:r>
        </w:p>
        <w:p w:rsidR="00BF71DE" w:rsidRPr="00CF53F9" w:rsidRDefault="00BF71DE" w:rsidP="00BF71DE">
          <w:pPr>
            <w:rPr>
              <w:rFonts w:ascii="Arial" w:hAnsi="Arial" w:cs="Arial"/>
              <w:sz w:val="24"/>
              <w:szCs w:val="24"/>
              <w:lang w:eastAsia="es-CO"/>
            </w:rPr>
          </w:pPr>
        </w:p>
        <w:p w:rsidR="005B2DFA" w:rsidRPr="00CF53F9" w:rsidRDefault="00BF71DE">
          <w:pPr>
            <w:pStyle w:val="TDC1"/>
            <w:tabs>
              <w:tab w:val="left" w:pos="440"/>
              <w:tab w:val="right" w:leader="dot" w:pos="8828"/>
            </w:tabs>
            <w:rPr>
              <w:rFonts w:ascii="Arial" w:eastAsiaTheme="minorEastAsia" w:hAnsi="Arial" w:cs="Arial"/>
              <w:noProof/>
              <w:sz w:val="24"/>
              <w:szCs w:val="24"/>
              <w:lang w:eastAsia="es-CO"/>
            </w:rPr>
          </w:pPr>
          <w:r w:rsidRPr="00CF53F9">
            <w:rPr>
              <w:rFonts w:ascii="Arial" w:hAnsi="Arial" w:cs="Arial"/>
              <w:sz w:val="24"/>
              <w:szCs w:val="24"/>
            </w:rPr>
            <w:fldChar w:fldCharType="begin"/>
          </w:r>
          <w:r w:rsidRPr="00CF53F9">
            <w:rPr>
              <w:rFonts w:ascii="Arial" w:hAnsi="Arial" w:cs="Arial"/>
              <w:sz w:val="24"/>
              <w:szCs w:val="24"/>
            </w:rPr>
            <w:instrText xml:space="preserve"> TOC \o "1-3" \h \z \u </w:instrText>
          </w:r>
          <w:r w:rsidRPr="00CF53F9">
            <w:rPr>
              <w:rFonts w:ascii="Arial" w:hAnsi="Arial" w:cs="Arial"/>
              <w:sz w:val="24"/>
              <w:szCs w:val="24"/>
            </w:rPr>
            <w:fldChar w:fldCharType="separate"/>
          </w:r>
          <w:hyperlink w:anchor="_Toc441474357" w:history="1">
            <w:r w:rsidR="005B2DFA" w:rsidRPr="00CF53F9">
              <w:rPr>
                <w:rStyle w:val="Hipervnculo"/>
                <w:rFonts w:ascii="Arial" w:hAnsi="Arial" w:cs="Arial"/>
                <w:noProof/>
                <w:sz w:val="24"/>
                <w:szCs w:val="24"/>
              </w:rPr>
              <w:t>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CUMPLIMIENTO PLAN OPERATIVO VIGENCIA 2015</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_Toc441474357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4</w:t>
            </w:r>
            <w:r w:rsidR="005B2DFA" w:rsidRPr="00CF53F9">
              <w:rPr>
                <w:rFonts w:ascii="Arial" w:hAnsi="Arial" w:cs="Arial"/>
                <w:noProof/>
                <w:webHidden/>
                <w:sz w:val="24"/>
                <w:szCs w:val="24"/>
              </w:rPr>
              <w:fldChar w:fldCharType="end"/>
            </w:r>
          </w:hyperlink>
        </w:p>
        <w:p w:rsidR="005B2DFA" w:rsidRPr="00CF53F9" w:rsidRDefault="00A27C56">
          <w:pPr>
            <w:pStyle w:val="TDC1"/>
            <w:tabs>
              <w:tab w:val="left" w:pos="440"/>
              <w:tab w:val="right" w:leader="dot" w:pos="8828"/>
            </w:tabs>
            <w:rPr>
              <w:rFonts w:ascii="Arial" w:eastAsiaTheme="minorEastAsia" w:hAnsi="Arial" w:cs="Arial"/>
              <w:noProof/>
              <w:sz w:val="24"/>
              <w:szCs w:val="24"/>
              <w:lang w:eastAsia="es-CO"/>
            </w:rPr>
          </w:pPr>
          <w:hyperlink w:anchor="_Toc441474358" w:history="1">
            <w:r w:rsidR="005B2DFA" w:rsidRPr="00CF53F9">
              <w:rPr>
                <w:rStyle w:val="Hipervnculo"/>
                <w:rFonts w:ascii="Arial" w:hAnsi="Arial" w:cs="Arial"/>
                <w:noProof/>
                <w:sz w:val="24"/>
                <w:szCs w:val="24"/>
              </w:rPr>
              <w:t>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GESTIÓN MISIONAL Y DE GOBIERNO</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_Toc441474358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5</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59" w:history="1">
            <w:r w:rsidR="005B2DFA" w:rsidRPr="00CF53F9">
              <w:rPr>
                <w:rStyle w:val="Hipervnculo"/>
                <w:rFonts w:ascii="Arial" w:hAnsi="Arial" w:cs="Arial"/>
                <w:noProof/>
                <w:sz w:val="24"/>
                <w:szCs w:val="24"/>
              </w:rPr>
              <w:t>2.1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Mejorar la Calidad de la educación en todos los niveles</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_Toc441474359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5</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0" w:history="1">
            <w:r w:rsidR="005B2DFA" w:rsidRPr="00CF53F9">
              <w:rPr>
                <w:rStyle w:val="Hipervnculo"/>
                <w:rFonts w:ascii="Arial" w:hAnsi="Arial" w:cs="Arial"/>
                <w:noProof/>
                <w:sz w:val="24"/>
                <w:szCs w:val="24"/>
              </w:rPr>
              <w:t>2.1.1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Redefinición por Ciclo Propedéuticos</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_Toc441474360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6</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1" w:history="1">
            <w:r w:rsidR="005B2DFA" w:rsidRPr="00CF53F9">
              <w:rPr>
                <w:rStyle w:val="Hipervnculo"/>
                <w:rFonts w:ascii="Arial" w:hAnsi="Arial" w:cs="Arial"/>
                <w:noProof/>
                <w:sz w:val="24"/>
                <w:szCs w:val="24"/>
              </w:rPr>
              <w:t>2.1.2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Implementación del modelo de autoevaluación en 1 de los programas técnicos profesionales</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_Toc441474361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6</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2" w:history="1">
            <w:r w:rsidR="005B2DFA" w:rsidRPr="00CF53F9">
              <w:rPr>
                <w:rStyle w:val="Hipervnculo"/>
                <w:rFonts w:ascii="Arial" w:hAnsi="Arial" w:cs="Arial"/>
                <w:noProof/>
                <w:sz w:val="24"/>
                <w:szCs w:val="24"/>
              </w:rPr>
              <w:t>2.1.3</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Promover y apoyar el desarrollo de oferta de educación continua y formación para el trabajo</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_Toc441474362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7</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63" w:history="1">
            <w:r w:rsidR="005B2DFA" w:rsidRPr="00CF53F9">
              <w:rPr>
                <w:rStyle w:val="Hipervnculo"/>
                <w:rFonts w:ascii="Arial" w:hAnsi="Arial" w:cs="Arial"/>
                <w:noProof/>
                <w:sz w:val="24"/>
                <w:szCs w:val="24"/>
              </w:rPr>
              <w:t>2.2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Disminuir las brechas en acceso y permanencia: Rural - urbana, poblaciones y regiones</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_Toc441474363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9</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4" w:history="1">
            <w:r w:rsidR="005B2DFA" w:rsidRPr="00CF53F9">
              <w:rPr>
                <w:rStyle w:val="Hipervnculo"/>
                <w:rFonts w:ascii="Arial" w:hAnsi="Arial" w:cs="Arial"/>
                <w:noProof/>
                <w:sz w:val="24"/>
                <w:szCs w:val="24"/>
              </w:rPr>
              <w:t>2.2.1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Ampliación de Cobertura</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_Toc441474364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9</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5" w:history="1">
            <w:r w:rsidR="005B2DFA" w:rsidRPr="00CF53F9">
              <w:rPr>
                <w:rStyle w:val="Hipervnculo"/>
                <w:rFonts w:ascii="Arial" w:hAnsi="Arial" w:cs="Arial"/>
                <w:noProof/>
                <w:sz w:val="24"/>
                <w:szCs w:val="24"/>
              </w:rPr>
              <w:t>2.2.2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Articulación académica con la Media Técnica.</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_Toc441474365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11</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6" w:history="1">
            <w:r w:rsidR="005B2DFA" w:rsidRPr="00CF53F9">
              <w:rPr>
                <w:rStyle w:val="Hipervnculo"/>
                <w:rFonts w:ascii="Arial" w:hAnsi="Arial" w:cs="Arial"/>
                <w:noProof/>
                <w:sz w:val="24"/>
                <w:szCs w:val="24"/>
              </w:rPr>
              <w:t>2.2.3</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Ampliación de oferta académica</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_Toc441474366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11</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67" w:history="1">
            <w:r w:rsidR="005B2DFA" w:rsidRPr="00CF53F9">
              <w:rPr>
                <w:rStyle w:val="Hipervnculo"/>
                <w:rFonts w:ascii="Arial" w:hAnsi="Arial" w:cs="Arial"/>
                <w:noProof/>
                <w:sz w:val="24"/>
                <w:szCs w:val="24"/>
              </w:rPr>
              <w:t>2.3</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Educar con pertinencia e incorporar innovación en la educación</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_Toc441474367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12</w:t>
            </w:r>
            <w:r w:rsidR="005B2DFA" w:rsidRPr="00CF53F9">
              <w:rPr>
                <w:rFonts w:ascii="Arial" w:hAnsi="Arial" w:cs="Arial"/>
                <w:noProof/>
                <w:webHidden/>
                <w:sz w:val="24"/>
                <w:szCs w:val="24"/>
              </w:rPr>
              <w:fldChar w:fldCharType="end"/>
            </w:r>
          </w:hyperlink>
        </w:p>
        <w:p w:rsidR="005B2DFA" w:rsidRPr="00CF53F9" w:rsidRDefault="00A27C56">
          <w:pPr>
            <w:pStyle w:val="TDC3"/>
            <w:tabs>
              <w:tab w:val="left" w:pos="1320"/>
              <w:tab w:val="right" w:leader="dot" w:pos="8828"/>
            </w:tabs>
            <w:rPr>
              <w:rFonts w:ascii="Arial" w:eastAsiaTheme="minorEastAsia" w:hAnsi="Arial" w:cs="Arial"/>
              <w:noProof/>
              <w:sz w:val="24"/>
              <w:szCs w:val="24"/>
              <w:lang w:eastAsia="es-CO"/>
            </w:rPr>
          </w:pPr>
          <w:hyperlink w:anchor="_Toc441474368" w:history="1">
            <w:r w:rsidR="005B2DFA" w:rsidRPr="00CF53F9">
              <w:rPr>
                <w:rStyle w:val="Hipervnculo"/>
                <w:rFonts w:ascii="Arial" w:hAnsi="Arial" w:cs="Arial"/>
                <w:noProof/>
                <w:sz w:val="24"/>
                <w:szCs w:val="24"/>
              </w:rPr>
              <w:t>2.3.1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Fomentar el Bilingüismo</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_Toc441474368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13</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69" w:history="1">
            <w:r w:rsidR="005B2DFA" w:rsidRPr="00CF53F9">
              <w:rPr>
                <w:rStyle w:val="Hipervnculo"/>
                <w:rFonts w:ascii="Arial" w:hAnsi="Arial" w:cs="Arial"/>
                <w:noProof/>
                <w:sz w:val="24"/>
                <w:szCs w:val="24"/>
              </w:rPr>
              <w:t>2.4</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Promover y apoyar la conformación de grupos de investigación al interior de las Unidades Académica</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_Toc441474369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14</w:t>
            </w:r>
            <w:r w:rsidR="005B2DFA" w:rsidRPr="00CF53F9">
              <w:rPr>
                <w:rFonts w:ascii="Arial" w:hAnsi="Arial" w:cs="Arial"/>
                <w:noProof/>
                <w:webHidden/>
                <w:sz w:val="24"/>
                <w:szCs w:val="24"/>
              </w:rPr>
              <w:fldChar w:fldCharType="end"/>
            </w:r>
          </w:hyperlink>
        </w:p>
        <w:p w:rsidR="005B2DFA" w:rsidRPr="00CF53F9" w:rsidRDefault="00A27C56">
          <w:pPr>
            <w:pStyle w:val="TDC1"/>
            <w:tabs>
              <w:tab w:val="left" w:pos="440"/>
              <w:tab w:val="right" w:leader="dot" w:pos="8828"/>
            </w:tabs>
            <w:rPr>
              <w:rFonts w:ascii="Arial" w:eastAsiaTheme="minorEastAsia" w:hAnsi="Arial" w:cs="Arial"/>
              <w:noProof/>
              <w:sz w:val="24"/>
              <w:szCs w:val="24"/>
              <w:lang w:eastAsia="es-CO"/>
            </w:rPr>
          </w:pPr>
          <w:hyperlink w:anchor="_Toc441474370" w:history="1">
            <w:r w:rsidR="005B2DFA" w:rsidRPr="00CF53F9">
              <w:rPr>
                <w:rStyle w:val="Hipervnculo"/>
                <w:rFonts w:ascii="Arial" w:hAnsi="Arial" w:cs="Arial"/>
                <w:noProof/>
                <w:sz w:val="24"/>
                <w:szCs w:val="24"/>
              </w:rPr>
              <w:t>3.</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TRANSPARENCIA, PARTICIPACIÓN Y SERVICIO AL CIUDADANO</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_Toc441474370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15</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71" w:history="1">
            <w:r w:rsidR="005B2DFA" w:rsidRPr="00CF53F9">
              <w:rPr>
                <w:rStyle w:val="Hipervnculo"/>
                <w:rFonts w:ascii="Arial" w:hAnsi="Arial" w:cs="Arial"/>
                <w:noProof/>
                <w:sz w:val="24"/>
                <w:szCs w:val="24"/>
              </w:rPr>
              <w:t>3.1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Plan anticorrupción y atención al ciudadano</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_Toc441474371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15</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72" w:history="1">
            <w:r w:rsidR="005B2DFA" w:rsidRPr="00CF53F9">
              <w:rPr>
                <w:rStyle w:val="Hipervnculo"/>
                <w:rFonts w:ascii="Arial" w:hAnsi="Arial" w:cs="Arial"/>
                <w:noProof/>
                <w:sz w:val="24"/>
                <w:szCs w:val="24"/>
              </w:rPr>
              <w:t>3.2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Actualización Página WEB</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_Toc441474372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16</w:t>
            </w:r>
            <w:r w:rsidR="005B2DFA" w:rsidRPr="00CF53F9">
              <w:rPr>
                <w:rFonts w:ascii="Arial" w:hAnsi="Arial" w:cs="Arial"/>
                <w:noProof/>
                <w:webHidden/>
                <w:sz w:val="24"/>
                <w:szCs w:val="24"/>
              </w:rPr>
              <w:fldChar w:fldCharType="end"/>
            </w:r>
          </w:hyperlink>
        </w:p>
        <w:p w:rsidR="005B2DFA" w:rsidRPr="00CF53F9" w:rsidRDefault="00A27C56">
          <w:pPr>
            <w:pStyle w:val="TDC1"/>
            <w:tabs>
              <w:tab w:val="left" w:pos="440"/>
              <w:tab w:val="right" w:leader="dot" w:pos="8828"/>
            </w:tabs>
            <w:rPr>
              <w:rFonts w:ascii="Arial" w:eastAsiaTheme="minorEastAsia" w:hAnsi="Arial" w:cs="Arial"/>
              <w:noProof/>
              <w:sz w:val="24"/>
              <w:szCs w:val="24"/>
              <w:lang w:eastAsia="es-CO"/>
            </w:rPr>
          </w:pPr>
          <w:hyperlink w:anchor="_Toc441474373" w:history="1">
            <w:r w:rsidR="005B2DFA" w:rsidRPr="00CF53F9">
              <w:rPr>
                <w:rStyle w:val="Hipervnculo"/>
                <w:rFonts w:ascii="Arial" w:hAnsi="Arial" w:cs="Arial"/>
                <w:noProof/>
                <w:sz w:val="24"/>
                <w:szCs w:val="24"/>
              </w:rPr>
              <w:t>4.</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GESTIÓN DEL TALENTO HUMANO</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_Toc441474373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20</w:t>
            </w:r>
            <w:r w:rsidR="005B2DFA" w:rsidRPr="00CF53F9">
              <w:rPr>
                <w:rFonts w:ascii="Arial" w:hAnsi="Arial" w:cs="Arial"/>
                <w:noProof/>
                <w:webHidden/>
                <w:sz w:val="24"/>
                <w:szCs w:val="24"/>
              </w:rPr>
              <w:fldChar w:fldCharType="end"/>
            </w:r>
          </w:hyperlink>
        </w:p>
        <w:p w:rsidR="005B2DFA" w:rsidRPr="00CF53F9" w:rsidRDefault="00A27C56">
          <w:pPr>
            <w:pStyle w:val="TDC1"/>
            <w:tabs>
              <w:tab w:val="left" w:pos="440"/>
              <w:tab w:val="right" w:leader="dot" w:pos="8828"/>
            </w:tabs>
            <w:rPr>
              <w:rFonts w:ascii="Arial" w:eastAsiaTheme="minorEastAsia" w:hAnsi="Arial" w:cs="Arial"/>
              <w:noProof/>
              <w:sz w:val="24"/>
              <w:szCs w:val="24"/>
              <w:lang w:eastAsia="es-CO"/>
            </w:rPr>
          </w:pPr>
          <w:hyperlink w:anchor="_Toc441474374" w:history="1">
            <w:r w:rsidR="005B2DFA" w:rsidRPr="00CF53F9">
              <w:rPr>
                <w:rStyle w:val="Hipervnculo"/>
                <w:rFonts w:ascii="Arial" w:hAnsi="Arial" w:cs="Arial"/>
                <w:noProof/>
                <w:sz w:val="24"/>
                <w:szCs w:val="24"/>
              </w:rPr>
              <w:t>5.</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EFICIENCIA ADMINISTRATIVA</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_Toc441474374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22</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75" w:history="1">
            <w:r w:rsidR="005B2DFA" w:rsidRPr="00CF53F9">
              <w:rPr>
                <w:rStyle w:val="Hipervnculo"/>
                <w:rFonts w:ascii="Arial" w:hAnsi="Arial" w:cs="Arial"/>
                <w:noProof/>
                <w:sz w:val="24"/>
                <w:szCs w:val="24"/>
              </w:rPr>
              <w:t>5.1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Gestión de Calidad</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_Toc441474375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22</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76" w:history="1">
            <w:r w:rsidR="005B2DFA" w:rsidRPr="00CF53F9">
              <w:rPr>
                <w:rStyle w:val="Hipervnculo"/>
                <w:rFonts w:ascii="Arial" w:hAnsi="Arial" w:cs="Arial"/>
                <w:noProof/>
                <w:sz w:val="24"/>
                <w:szCs w:val="24"/>
              </w:rPr>
              <w:t>5.2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Reducción consumo de papel</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_Toc441474376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26</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77" w:history="1">
            <w:r w:rsidR="005B2DFA" w:rsidRPr="00CF53F9">
              <w:rPr>
                <w:rStyle w:val="Hipervnculo"/>
                <w:rFonts w:ascii="Arial" w:hAnsi="Arial" w:cs="Arial"/>
                <w:noProof/>
                <w:sz w:val="24"/>
                <w:szCs w:val="24"/>
              </w:rPr>
              <w:t>5.3</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Tecnologías de la Información.</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_Toc441474377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26</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78" w:history="1">
            <w:r w:rsidR="005B2DFA" w:rsidRPr="00CF53F9">
              <w:rPr>
                <w:rStyle w:val="Hipervnculo"/>
                <w:rFonts w:ascii="Arial" w:hAnsi="Arial" w:cs="Arial"/>
                <w:noProof/>
                <w:sz w:val="24"/>
                <w:szCs w:val="24"/>
              </w:rPr>
              <w:t>5.4</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Gestión documental</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_Toc441474378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28</w:t>
            </w:r>
            <w:r w:rsidR="005B2DFA" w:rsidRPr="00CF53F9">
              <w:rPr>
                <w:rFonts w:ascii="Arial" w:hAnsi="Arial" w:cs="Arial"/>
                <w:noProof/>
                <w:webHidden/>
                <w:sz w:val="24"/>
                <w:szCs w:val="24"/>
              </w:rPr>
              <w:fldChar w:fldCharType="end"/>
            </w:r>
          </w:hyperlink>
        </w:p>
        <w:p w:rsidR="005B2DFA" w:rsidRPr="00CF53F9" w:rsidRDefault="00A27C56">
          <w:pPr>
            <w:pStyle w:val="TDC1"/>
            <w:tabs>
              <w:tab w:val="left" w:pos="440"/>
              <w:tab w:val="right" w:leader="dot" w:pos="8828"/>
            </w:tabs>
            <w:rPr>
              <w:rFonts w:ascii="Arial" w:eastAsiaTheme="minorEastAsia" w:hAnsi="Arial" w:cs="Arial"/>
              <w:noProof/>
              <w:sz w:val="24"/>
              <w:szCs w:val="24"/>
              <w:lang w:eastAsia="es-CO"/>
            </w:rPr>
          </w:pPr>
          <w:hyperlink w:anchor="_Toc441474379" w:history="1">
            <w:r w:rsidR="005B2DFA" w:rsidRPr="00CF53F9">
              <w:rPr>
                <w:rStyle w:val="Hipervnculo"/>
                <w:rFonts w:ascii="Arial" w:hAnsi="Arial" w:cs="Arial"/>
                <w:noProof/>
                <w:sz w:val="24"/>
                <w:szCs w:val="24"/>
              </w:rPr>
              <w:t>6.</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GESTIÓN FINANCIERA</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_Toc441474379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29</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80" w:history="1">
            <w:r w:rsidR="005B2DFA" w:rsidRPr="00CF53F9">
              <w:rPr>
                <w:rStyle w:val="Hipervnculo"/>
                <w:rFonts w:ascii="Arial" w:hAnsi="Arial" w:cs="Arial"/>
                <w:noProof/>
                <w:sz w:val="24"/>
                <w:szCs w:val="24"/>
              </w:rPr>
              <w:t>6.1</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Ejecución Presupuestal</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_Toc441474380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29</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81" w:history="1">
            <w:r w:rsidR="005B2DFA" w:rsidRPr="00CF53F9">
              <w:rPr>
                <w:rStyle w:val="Hipervnculo"/>
                <w:rFonts w:ascii="Arial" w:hAnsi="Arial" w:cs="Arial"/>
                <w:noProof/>
                <w:sz w:val="24"/>
                <w:szCs w:val="24"/>
              </w:rPr>
              <w:t>6.2</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Plan anual de Adquisiciones</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_Toc441474381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30</w:t>
            </w:r>
            <w:r w:rsidR="005B2DFA" w:rsidRPr="00CF53F9">
              <w:rPr>
                <w:rFonts w:ascii="Arial" w:hAnsi="Arial" w:cs="Arial"/>
                <w:noProof/>
                <w:webHidden/>
                <w:sz w:val="24"/>
                <w:szCs w:val="24"/>
              </w:rPr>
              <w:fldChar w:fldCharType="end"/>
            </w:r>
          </w:hyperlink>
        </w:p>
        <w:p w:rsidR="005B2DFA" w:rsidRPr="00CF53F9" w:rsidRDefault="00A27C56">
          <w:pPr>
            <w:pStyle w:val="TDC1"/>
            <w:tabs>
              <w:tab w:val="left" w:pos="660"/>
              <w:tab w:val="right" w:leader="dot" w:pos="8828"/>
            </w:tabs>
            <w:rPr>
              <w:rFonts w:ascii="Arial" w:eastAsiaTheme="minorEastAsia" w:hAnsi="Arial" w:cs="Arial"/>
              <w:noProof/>
              <w:sz w:val="24"/>
              <w:szCs w:val="24"/>
              <w:lang w:eastAsia="es-CO"/>
            </w:rPr>
          </w:pPr>
          <w:hyperlink w:anchor="_Toc441474382" w:history="1">
            <w:r w:rsidR="005B2DFA" w:rsidRPr="00CF53F9">
              <w:rPr>
                <w:rStyle w:val="Hipervnculo"/>
                <w:rFonts w:ascii="Arial" w:hAnsi="Arial" w:cs="Arial"/>
                <w:noProof/>
                <w:sz w:val="24"/>
                <w:szCs w:val="24"/>
              </w:rPr>
              <w:t>6.3</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Plan Anual Mensualizado de Caja (PAC)</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_Toc441474382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31</w:t>
            </w:r>
            <w:r w:rsidR="005B2DFA" w:rsidRPr="00CF53F9">
              <w:rPr>
                <w:rFonts w:ascii="Arial" w:hAnsi="Arial" w:cs="Arial"/>
                <w:noProof/>
                <w:webHidden/>
                <w:sz w:val="24"/>
                <w:szCs w:val="24"/>
              </w:rPr>
              <w:fldChar w:fldCharType="end"/>
            </w:r>
          </w:hyperlink>
        </w:p>
        <w:p w:rsidR="005B2DFA" w:rsidRPr="00CF53F9" w:rsidRDefault="00A27C56">
          <w:pPr>
            <w:pStyle w:val="TDC2"/>
            <w:tabs>
              <w:tab w:val="left" w:pos="880"/>
              <w:tab w:val="right" w:leader="dot" w:pos="8828"/>
            </w:tabs>
            <w:rPr>
              <w:rFonts w:ascii="Arial" w:eastAsiaTheme="minorEastAsia" w:hAnsi="Arial" w:cs="Arial"/>
              <w:noProof/>
              <w:sz w:val="24"/>
              <w:szCs w:val="24"/>
              <w:lang w:eastAsia="es-CO"/>
            </w:rPr>
          </w:pPr>
          <w:hyperlink w:anchor="_Toc441474383" w:history="1">
            <w:r w:rsidR="005B2DFA" w:rsidRPr="00CF53F9">
              <w:rPr>
                <w:rStyle w:val="Hipervnculo"/>
                <w:rFonts w:ascii="Arial" w:hAnsi="Arial" w:cs="Arial"/>
                <w:noProof/>
                <w:sz w:val="24"/>
                <w:szCs w:val="24"/>
              </w:rPr>
              <w:t>6.4</w:t>
            </w:r>
            <w:r w:rsidR="005B2DFA" w:rsidRPr="00CF53F9">
              <w:rPr>
                <w:rFonts w:ascii="Arial" w:eastAsiaTheme="minorEastAsia" w:hAnsi="Arial" w:cs="Arial"/>
                <w:noProof/>
                <w:sz w:val="24"/>
                <w:szCs w:val="24"/>
                <w:lang w:eastAsia="es-CO"/>
              </w:rPr>
              <w:tab/>
            </w:r>
            <w:r w:rsidR="005B2DFA" w:rsidRPr="00CF53F9">
              <w:rPr>
                <w:rStyle w:val="Hipervnculo"/>
                <w:rFonts w:ascii="Arial" w:hAnsi="Arial" w:cs="Arial"/>
                <w:noProof/>
                <w:sz w:val="24"/>
                <w:szCs w:val="24"/>
              </w:rPr>
              <w:t>Proyectos de Inversión</w:t>
            </w:r>
            <w:r w:rsidR="005B2DFA" w:rsidRPr="00CF53F9">
              <w:rPr>
                <w:rFonts w:ascii="Arial" w:hAnsi="Arial" w:cs="Arial"/>
                <w:noProof/>
                <w:webHidden/>
                <w:sz w:val="24"/>
                <w:szCs w:val="24"/>
              </w:rPr>
              <w:tab/>
            </w:r>
            <w:r w:rsidR="005B2DFA" w:rsidRPr="00CF53F9">
              <w:rPr>
                <w:rFonts w:ascii="Arial" w:hAnsi="Arial" w:cs="Arial"/>
                <w:noProof/>
                <w:webHidden/>
                <w:sz w:val="24"/>
                <w:szCs w:val="24"/>
              </w:rPr>
              <w:fldChar w:fldCharType="begin"/>
            </w:r>
            <w:r w:rsidR="005B2DFA" w:rsidRPr="00CF53F9">
              <w:rPr>
                <w:rFonts w:ascii="Arial" w:hAnsi="Arial" w:cs="Arial"/>
                <w:noProof/>
                <w:webHidden/>
                <w:sz w:val="24"/>
                <w:szCs w:val="24"/>
              </w:rPr>
              <w:instrText xml:space="preserve"> PAGEREF _Toc441474383 \h </w:instrText>
            </w:r>
            <w:r w:rsidR="005B2DFA" w:rsidRPr="00CF53F9">
              <w:rPr>
                <w:rFonts w:ascii="Arial" w:hAnsi="Arial" w:cs="Arial"/>
                <w:noProof/>
                <w:webHidden/>
                <w:sz w:val="24"/>
                <w:szCs w:val="24"/>
              </w:rPr>
            </w:r>
            <w:r w:rsidR="005B2DFA" w:rsidRPr="00CF53F9">
              <w:rPr>
                <w:rFonts w:ascii="Arial" w:hAnsi="Arial" w:cs="Arial"/>
                <w:noProof/>
                <w:webHidden/>
                <w:sz w:val="24"/>
                <w:szCs w:val="24"/>
              </w:rPr>
              <w:fldChar w:fldCharType="separate"/>
            </w:r>
            <w:r w:rsidR="006D12B4">
              <w:rPr>
                <w:rFonts w:ascii="Arial" w:hAnsi="Arial" w:cs="Arial"/>
                <w:noProof/>
                <w:webHidden/>
                <w:sz w:val="24"/>
                <w:szCs w:val="24"/>
              </w:rPr>
              <w:t>31</w:t>
            </w:r>
            <w:r w:rsidR="005B2DFA" w:rsidRPr="00CF53F9">
              <w:rPr>
                <w:rFonts w:ascii="Arial" w:hAnsi="Arial" w:cs="Arial"/>
                <w:noProof/>
                <w:webHidden/>
                <w:sz w:val="24"/>
                <w:szCs w:val="24"/>
              </w:rPr>
              <w:fldChar w:fldCharType="end"/>
            </w:r>
          </w:hyperlink>
        </w:p>
        <w:p w:rsidR="00BF71DE" w:rsidRPr="00932243" w:rsidRDefault="00BF71DE">
          <w:r w:rsidRPr="00CF53F9">
            <w:rPr>
              <w:rFonts w:ascii="Arial" w:hAnsi="Arial" w:cs="Arial"/>
              <w:b/>
              <w:bCs/>
              <w:sz w:val="24"/>
              <w:szCs w:val="24"/>
            </w:rPr>
            <w:fldChar w:fldCharType="end"/>
          </w:r>
        </w:p>
      </w:sdtContent>
    </w:sdt>
    <w:p w:rsidR="00A77084" w:rsidRDefault="00A77084" w:rsidP="00A77084">
      <w:pPr>
        <w:pStyle w:val="Ttulo1"/>
        <w:ind w:left="720"/>
        <w:rPr>
          <w:rFonts w:ascii="Arial" w:hAnsi="Arial" w:cs="Arial"/>
          <w:color w:val="auto"/>
          <w:sz w:val="24"/>
          <w:szCs w:val="24"/>
        </w:rPr>
      </w:pPr>
    </w:p>
    <w:p w:rsidR="00A77084" w:rsidRDefault="00A77084" w:rsidP="00A77084">
      <w:pPr>
        <w:pStyle w:val="Ttulo1"/>
        <w:ind w:left="720"/>
        <w:rPr>
          <w:rFonts w:ascii="Arial" w:hAnsi="Arial" w:cs="Arial"/>
          <w:color w:val="auto"/>
          <w:sz w:val="24"/>
          <w:szCs w:val="24"/>
        </w:rPr>
      </w:pPr>
    </w:p>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A77084" w:rsidRDefault="00A77084" w:rsidP="00A77084"/>
    <w:p w:rsidR="0004503A" w:rsidRDefault="0004503A" w:rsidP="00A77084"/>
    <w:p w:rsidR="0004503A" w:rsidRDefault="0004503A" w:rsidP="00A77084"/>
    <w:p w:rsidR="0004503A" w:rsidRDefault="0004503A" w:rsidP="00A77084"/>
    <w:p w:rsidR="0004503A" w:rsidRDefault="0004503A" w:rsidP="00A77084"/>
    <w:p w:rsidR="00A77084" w:rsidRDefault="00A77084" w:rsidP="00A77084"/>
    <w:p w:rsidR="006802CE" w:rsidRDefault="006802CE" w:rsidP="006802CE">
      <w:pPr>
        <w:pStyle w:val="Ttulo1"/>
        <w:numPr>
          <w:ilvl w:val="0"/>
          <w:numId w:val="17"/>
        </w:numPr>
        <w:rPr>
          <w:rFonts w:ascii="Arial" w:hAnsi="Arial" w:cs="Arial"/>
          <w:color w:val="auto"/>
          <w:sz w:val="24"/>
          <w:szCs w:val="24"/>
        </w:rPr>
      </w:pPr>
      <w:bookmarkStart w:id="0" w:name="_Toc441474357"/>
      <w:r>
        <w:rPr>
          <w:rFonts w:ascii="Arial" w:hAnsi="Arial" w:cs="Arial"/>
          <w:color w:val="auto"/>
          <w:sz w:val="24"/>
          <w:szCs w:val="24"/>
        </w:rPr>
        <w:lastRenderedPageBreak/>
        <w:t>CUMPLIMIENTO PLAN OPERATIVO VIGENCIA 2015</w:t>
      </w:r>
      <w:bookmarkEnd w:id="0"/>
    </w:p>
    <w:p w:rsidR="006802CE" w:rsidRPr="006802CE" w:rsidRDefault="006802CE" w:rsidP="006802CE"/>
    <w:p w:rsidR="009A732A" w:rsidRDefault="006802CE" w:rsidP="00BF71DE">
      <w:pPr>
        <w:jc w:val="both"/>
        <w:rPr>
          <w:rFonts w:ascii="Arial" w:hAnsi="Arial" w:cs="Arial"/>
          <w:sz w:val="24"/>
        </w:rPr>
      </w:pPr>
      <w:r>
        <w:rPr>
          <w:rFonts w:ascii="Arial" w:hAnsi="Arial" w:cs="Arial"/>
          <w:sz w:val="24"/>
        </w:rPr>
        <w:t>En el siguiente g</w:t>
      </w:r>
      <w:r w:rsidR="000734DF">
        <w:rPr>
          <w:rFonts w:ascii="Arial" w:hAnsi="Arial" w:cs="Arial"/>
          <w:sz w:val="24"/>
        </w:rPr>
        <w:t xml:space="preserve">rafico </w:t>
      </w:r>
      <w:r>
        <w:rPr>
          <w:rFonts w:ascii="Arial" w:hAnsi="Arial" w:cs="Arial"/>
          <w:sz w:val="24"/>
        </w:rPr>
        <w:t>se da cuenta a</w:t>
      </w:r>
      <w:r w:rsidR="000734DF">
        <w:rPr>
          <w:rFonts w:ascii="Arial" w:hAnsi="Arial" w:cs="Arial"/>
          <w:sz w:val="24"/>
        </w:rPr>
        <w:t xml:space="preserve"> </w:t>
      </w:r>
      <w:r>
        <w:rPr>
          <w:rFonts w:ascii="Arial" w:hAnsi="Arial" w:cs="Arial"/>
          <w:sz w:val="24"/>
        </w:rPr>
        <w:t xml:space="preserve">la ciudadanía sobre el </w:t>
      </w:r>
      <w:r w:rsidR="000734DF">
        <w:rPr>
          <w:rFonts w:ascii="Arial" w:hAnsi="Arial" w:cs="Arial"/>
          <w:sz w:val="24"/>
        </w:rPr>
        <w:t>c</w:t>
      </w:r>
      <w:r w:rsidR="00DB4F25" w:rsidRPr="009A732A">
        <w:rPr>
          <w:rFonts w:ascii="Arial" w:hAnsi="Arial" w:cs="Arial"/>
          <w:sz w:val="24"/>
        </w:rPr>
        <w:t>umplimiento</w:t>
      </w:r>
      <w:r w:rsidR="00191B0D">
        <w:rPr>
          <w:rFonts w:ascii="Arial" w:hAnsi="Arial" w:cs="Arial"/>
          <w:sz w:val="24"/>
        </w:rPr>
        <w:t xml:space="preserve"> del</w:t>
      </w:r>
      <w:r>
        <w:rPr>
          <w:rFonts w:ascii="Arial" w:hAnsi="Arial" w:cs="Arial"/>
          <w:sz w:val="24"/>
        </w:rPr>
        <w:t xml:space="preserve"> P</w:t>
      </w:r>
      <w:r w:rsidR="00DB4F25" w:rsidRPr="009A732A">
        <w:rPr>
          <w:rFonts w:ascii="Arial" w:hAnsi="Arial" w:cs="Arial"/>
          <w:sz w:val="24"/>
        </w:rPr>
        <w:t xml:space="preserve">lan </w:t>
      </w:r>
      <w:r>
        <w:rPr>
          <w:rFonts w:ascii="Arial" w:hAnsi="Arial" w:cs="Arial"/>
          <w:sz w:val="24"/>
        </w:rPr>
        <w:t>Acción vigencia 2015, discriminando cada política del M</w:t>
      </w:r>
      <w:r w:rsidR="00DB4F25" w:rsidRPr="009A732A">
        <w:rPr>
          <w:rFonts w:ascii="Arial" w:hAnsi="Arial" w:cs="Arial"/>
          <w:sz w:val="24"/>
        </w:rPr>
        <w:t xml:space="preserve">odelo </w:t>
      </w:r>
      <w:r>
        <w:rPr>
          <w:rFonts w:ascii="Arial" w:hAnsi="Arial" w:cs="Arial"/>
          <w:sz w:val="24"/>
        </w:rPr>
        <w:t>Integrado de P</w:t>
      </w:r>
      <w:r w:rsidR="00DB4F25" w:rsidRPr="009A732A">
        <w:rPr>
          <w:rFonts w:ascii="Arial" w:hAnsi="Arial" w:cs="Arial"/>
          <w:sz w:val="24"/>
        </w:rPr>
        <w:t xml:space="preserve">laneación y </w:t>
      </w:r>
      <w:r>
        <w:rPr>
          <w:rFonts w:ascii="Arial" w:hAnsi="Arial" w:cs="Arial"/>
          <w:sz w:val="24"/>
        </w:rPr>
        <w:t>G</w:t>
      </w:r>
      <w:r w:rsidR="00DB4F25" w:rsidRPr="009A732A">
        <w:rPr>
          <w:rFonts w:ascii="Arial" w:hAnsi="Arial" w:cs="Arial"/>
          <w:sz w:val="24"/>
        </w:rPr>
        <w:t>estión.</w:t>
      </w:r>
    </w:p>
    <w:p w:rsidR="005B2DFA" w:rsidRPr="005B2DFA" w:rsidRDefault="005B2DFA" w:rsidP="005B2DFA">
      <w:pPr>
        <w:spacing w:after="0"/>
        <w:jc w:val="both"/>
        <w:rPr>
          <w:rFonts w:ascii="Arial" w:hAnsi="Arial" w:cs="Arial"/>
          <w:sz w:val="16"/>
          <w:szCs w:val="16"/>
        </w:rPr>
      </w:pPr>
      <w:r w:rsidRPr="005B2DFA">
        <w:rPr>
          <w:rFonts w:ascii="Arial" w:hAnsi="Arial" w:cs="Arial"/>
          <w:b/>
          <w:sz w:val="16"/>
          <w:szCs w:val="16"/>
        </w:rPr>
        <w:t xml:space="preserve">Grafico 1. </w:t>
      </w:r>
      <w:r w:rsidRPr="005B2DFA">
        <w:rPr>
          <w:rFonts w:ascii="Arial" w:hAnsi="Arial" w:cs="Arial"/>
          <w:sz w:val="16"/>
          <w:szCs w:val="16"/>
        </w:rPr>
        <w:t>Ejecución Plan Operativo Institucional vigencia 2015</w:t>
      </w:r>
    </w:p>
    <w:p w:rsidR="006802CE" w:rsidRDefault="005B2DFA" w:rsidP="00BF71DE">
      <w:pPr>
        <w:jc w:val="both"/>
        <w:rPr>
          <w:rFonts w:ascii="Arial" w:hAnsi="Arial" w:cs="Arial"/>
          <w:noProof/>
          <w:lang w:eastAsia="es-CO"/>
        </w:rPr>
      </w:pPr>
      <w:r w:rsidRPr="005B2DFA">
        <w:rPr>
          <w:rFonts w:ascii="Arial" w:hAnsi="Arial" w:cs="Arial"/>
          <w:noProof/>
          <w:lang w:eastAsia="es-CO"/>
        </w:rPr>
        <w:drawing>
          <wp:inline distT="0" distB="0" distL="0" distR="0" wp14:anchorId="37FA6AA7" wp14:editId="1CDA51CD">
            <wp:extent cx="6048375" cy="4029075"/>
            <wp:effectExtent l="0" t="0" r="9525" b="952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B4F25" w:rsidRDefault="006629C9" w:rsidP="00BF71DE">
      <w:pPr>
        <w:jc w:val="both"/>
        <w:rPr>
          <w:rFonts w:ascii="Arial" w:hAnsi="Arial" w:cs="Arial"/>
          <w:sz w:val="24"/>
        </w:rPr>
      </w:pPr>
      <w:r w:rsidRPr="000734DF">
        <w:rPr>
          <w:rFonts w:ascii="Arial" w:hAnsi="Arial" w:cs="Arial"/>
          <w:sz w:val="24"/>
        </w:rPr>
        <w:t xml:space="preserve">En el grafico </w:t>
      </w:r>
      <w:r w:rsidR="005B2DFA">
        <w:rPr>
          <w:rFonts w:ascii="Arial" w:hAnsi="Arial" w:cs="Arial"/>
          <w:sz w:val="24"/>
        </w:rPr>
        <w:t xml:space="preserve">anterior, </w:t>
      </w:r>
      <w:r w:rsidRPr="000734DF">
        <w:rPr>
          <w:rFonts w:ascii="Arial" w:hAnsi="Arial" w:cs="Arial"/>
          <w:sz w:val="24"/>
        </w:rPr>
        <w:t xml:space="preserve">se puede evidenciar </w:t>
      </w:r>
      <w:r w:rsidR="005B2DFA">
        <w:rPr>
          <w:rFonts w:ascii="Arial" w:hAnsi="Arial" w:cs="Arial"/>
          <w:sz w:val="24"/>
        </w:rPr>
        <w:t xml:space="preserve">que el Plan Operativo Institucional </w:t>
      </w:r>
      <w:r w:rsidR="002031C1">
        <w:rPr>
          <w:rFonts w:ascii="Arial" w:hAnsi="Arial" w:cs="Arial"/>
          <w:sz w:val="24"/>
        </w:rPr>
        <w:t xml:space="preserve">2015 </w:t>
      </w:r>
      <w:r w:rsidR="005B2DFA">
        <w:rPr>
          <w:rFonts w:ascii="Arial" w:hAnsi="Arial" w:cs="Arial"/>
          <w:sz w:val="24"/>
        </w:rPr>
        <w:t>se encuentra articulado con las políticas del M</w:t>
      </w:r>
      <w:r w:rsidRPr="000734DF">
        <w:rPr>
          <w:rFonts w:ascii="Arial" w:hAnsi="Arial" w:cs="Arial"/>
          <w:sz w:val="24"/>
        </w:rPr>
        <w:t xml:space="preserve">odelo </w:t>
      </w:r>
      <w:r w:rsidR="005B2DFA">
        <w:rPr>
          <w:rFonts w:ascii="Arial" w:hAnsi="Arial" w:cs="Arial"/>
          <w:sz w:val="24"/>
        </w:rPr>
        <w:t>integrado de Planeación y G</w:t>
      </w:r>
      <w:r w:rsidRPr="000734DF">
        <w:rPr>
          <w:rFonts w:ascii="Arial" w:hAnsi="Arial" w:cs="Arial"/>
          <w:sz w:val="24"/>
        </w:rPr>
        <w:t>estión</w:t>
      </w:r>
      <w:r w:rsidR="005B2DFA">
        <w:rPr>
          <w:rFonts w:ascii="Arial" w:hAnsi="Arial" w:cs="Arial"/>
          <w:sz w:val="24"/>
        </w:rPr>
        <w:t xml:space="preserve">. </w:t>
      </w:r>
      <w:r w:rsidR="005B2DFA" w:rsidRPr="005B2DFA">
        <w:rPr>
          <w:rFonts w:ascii="Arial" w:hAnsi="Arial" w:cs="Arial"/>
          <w:sz w:val="24"/>
        </w:rPr>
        <w:t xml:space="preserve">Se obtiene un porcentaje </w:t>
      </w:r>
      <w:r w:rsidR="005B2DFA">
        <w:rPr>
          <w:rFonts w:ascii="Arial" w:hAnsi="Arial" w:cs="Arial"/>
          <w:sz w:val="24"/>
        </w:rPr>
        <w:t xml:space="preserve">acumulado </w:t>
      </w:r>
      <w:r w:rsidR="005B2DFA" w:rsidRPr="005B2DFA">
        <w:rPr>
          <w:rFonts w:ascii="Arial" w:hAnsi="Arial" w:cs="Arial"/>
          <w:sz w:val="24"/>
        </w:rPr>
        <w:t xml:space="preserve">de cumplimiento </w:t>
      </w:r>
      <w:r w:rsidR="005B2DFA">
        <w:rPr>
          <w:rFonts w:ascii="Arial" w:hAnsi="Arial" w:cs="Arial"/>
          <w:sz w:val="24"/>
        </w:rPr>
        <w:t>en la vigencia de 93</w:t>
      </w:r>
      <w:r w:rsidR="005B2DFA" w:rsidRPr="005B2DFA">
        <w:rPr>
          <w:rFonts w:ascii="Arial" w:hAnsi="Arial" w:cs="Arial"/>
          <w:sz w:val="24"/>
        </w:rPr>
        <w:t>%.</w:t>
      </w:r>
      <w:r w:rsidR="005B2DFA">
        <w:rPr>
          <w:rFonts w:ascii="Arial" w:hAnsi="Arial" w:cs="Arial"/>
          <w:sz w:val="24"/>
        </w:rPr>
        <w:t xml:space="preserve"> Las políticas que </w:t>
      </w:r>
      <w:r w:rsidRPr="000734DF">
        <w:rPr>
          <w:rFonts w:ascii="Arial" w:hAnsi="Arial" w:cs="Arial"/>
          <w:sz w:val="24"/>
        </w:rPr>
        <w:t>más aportaron al cumplimiento fueron gestión financiera</w:t>
      </w:r>
      <w:r w:rsidR="005B2DFA">
        <w:rPr>
          <w:rFonts w:ascii="Arial" w:hAnsi="Arial" w:cs="Arial"/>
          <w:sz w:val="24"/>
        </w:rPr>
        <w:t xml:space="preserve">, eficiencia administrativa </w:t>
      </w:r>
      <w:r w:rsidRPr="000734DF">
        <w:rPr>
          <w:rFonts w:ascii="Arial" w:hAnsi="Arial" w:cs="Arial"/>
          <w:sz w:val="24"/>
        </w:rPr>
        <w:t xml:space="preserve"> y talento humano</w:t>
      </w:r>
      <w:r w:rsidR="005B2DFA">
        <w:rPr>
          <w:rFonts w:ascii="Arial" w:hAnsi="Arial" w:cs="Arial"/>
          <w:sz w:val="24"/>
        </w:rPr>
        <w:t xml:space="preserve">, </w:t>
      </w:r>
      <w:r w:rsidRPr="000734DF">
        <w:rPr>
          <w:rFonts w:ascii="Arial" w:hAnsi="Arial" w:cs="Arial"/>
          <w:sz w:val="24"/>
        </w:rPr>
        <w:t xml:space="preserve">se hace necesario fortalecer la política de </w:t>
      </w:r>
      <w:r w:rsidR="005B2DFA">
        <w:rPr>
          <w:rFonts w:ascii="Arial" w:hAnsi="Arial" w:cs="Arial"/>
          <w:sz w:val="24"/>
        </w:rPr>
        <w:t>Transparencia, participación y atención al ciudadano</w:t>
      </w:r>
      <w:r w:rsidRPr="000734DF">
        <w:rPr>
          <w:rFonts w:ascii="Arial" w:hAnsi="Arial" w:cs="Arial"/>
          <w:sz w:val="24"/>
        </w:rPr>
        <w:t>.</w:t>
      </w:r>
      <w:r w:rsidR="002F323D">
        <w:rPr>
          <w:rFonts w:ascii="Arial" w:hAnsi="Arial" w:cs="Arial"/>
          <w:sz w:val="24"/>
        </w:rPr>
        <w:t xml:space="preserve"> </w:t>
      </w:r>
    </w:p>
    <w:p w:rsidR="0004503A" w:rsidRPr="000734DF" w:rsidRDefault="0004503A" w:rsidP="00BF71DE">
      <w:pPr>
        <w:jc w:val="both"/>
        <w:rPr>
          <w:rFonts w:ascii="Arial" w:hAnsi="Arial" w:cs="Arial"/>
          <w:sz w:val="24"/>
        </w:rPr>
      </w:pPr>
    </w:p>
    <w:p w:rsidR="0021559F" w:rsidRPr="00EB7604" w:rsidRDefault="00EB7604" w:rsidP="00EB7604">
      <w:pPr>
        <w:pStyle w:val="Ttulo1"/>
        <w:numPr>
          <w:ilvl w:val="0"/>
          <w:numId w:val="17"/>
        </w:numPr>
        <w:rPr>
          <w:rFonts w:ascii="Arial" w:hAnsi="Arial" w:cs="Arial"/>
          <w:color w:val="auto"/>
          <w:sz w:val="24"/>
          <w:szCs w:val="24"/>
        </w:rPr>
      </w:pPr>
      <w:bookmarkStart w:id="1" w:name="_Toc441474358"/>
      <w:r w:rsidRPr="00EB7604">
        <w:rPr>
          <w:rFonts w:ascii="Arial" w:hAnsi="Arial" w:cs="Arial"/>
          <w:color w:val="auto"/>
          <w:sz w:val="24"/>
          <w:szCs w:val="24"/>
        </w:rPr>
        <w:lastRenderedPageBreak/>
        <w:t>G</w:t>
      </w:r>
      <w:r w:rsidR="00932243" w:rsidRPr="00EB7604">
        <w:rPr>
          <w:rFonts w:ascii="Arial" w:hAnsi="Arial" w:cs="Arial"/>
          <w:color w:val="auto"/>
          <w:sz w:val="24"/>
          <w:szCs w:val="24"/>
        </w:rPr>
        <w:t>ESTIÓN MISIONAL Y DE GOBIERNO</w:t>
      </w:r>
      <w:bookmarkEnd w:id="1"/>
      <w:r w:rsidR="00932243" w:rsidRPr="00EB7604">
        <w:rPr>
          <w:rFonts w:ascii="Arial" w:hAnsi="Arial" w:cs="Arial"/>
          <w:color w:val="auto"/>
          <w:sz w:val="24"/>
          <w:szCs w:val="24"/>
        </w:rPr>
        <w:t xml:space="preserve"> </w:t>
      </w:r>
    </w:p>
    <w:p w:rsidR="00932243" w:rsidRPr="00B45F51" w:rsidRDefault="00932243" w:rsidP="00AF7298">
      <w:pPr>
        <w:spacing w:after="0"/>
        <w:rPr>
          <w:sz w:val="24"/>
          <w:szCs w:val="24"/>
        </w:rPr>
      </w:pPr>
    </w:p>
    <w:p w:rsidR="00172B3A" w:rsidRDefault="00172B3A" w:rsidP="00172B3A">
      <w:pPr>
        <w:jc w:val="both"/>
        <w:rPr>
          <w:rFonts w:ascii="Arial" w:hAnsi="Arial" w:cs="Arial"/>
          <w:sz w:val="24"/>
          <w:szCs w:val="24"/>
        </w:rPr>
      </w:pPr>
      <w:r w:rsidRPr="00B45F51">
        <w:rPr>
          <w:rFonts w:ascii="Arial" w:hAnsi="Arial" w:cs="Arial"/>
          <w:sz w:val="24"/>
          <w:szCs w:val="24"/>
        </w:rPr>
        <w:t>Con el fin de orientar los temas referentes al cumplimiento de los objetivos Misionales</w:t>
      </w:r>
      <w:r w:rsidR="008A23A5">
        <w:rPr>
          <w:rFonts w:ascii="Arial" w:hAnsi="Arial" w:cs="Arial"/>
          <w:sz w:val="24"/>
          <w:szCs w:val="24"/>
        </w:rPr>
        <w:t xml:space="preserve"> del Plan Estratégico Institucional 2013 - 2015</w:t>
      </w:r>
      <w:r w:rsidRPr="00B45F51">
        <w:rPr>
          <w:rFonts w:ascii="Arial" w:hAnsi="Arial" w:cs="Arial"/>
          <w:sz w:val="24"/>
          <w:szCs w:val="24"/>
        </w:rPr>
        <w:t xml:space="preserve"> y en atención a los lineamientos impartidos por la alta dir</w:t>
      </w:r>
      <w:r w:rsidR="008A23A5">
        <w:rPr>
          <w:rFonts w:ascii="Arial" w:hAnsi="Arial" w:cs="Arial"/>
          <w:sz w:val="24"/>
          <w:szCs w:val="24"/>
        </w:rPr>
        <w:t xml:space="preserve">ección, inicialmente se presente la ejecución </w:t>
      </w:r>
      <w:r w:rsidRPr="00B45F51">
        <w:rPr>
          <w:rFonts w:ascii="Arial" w:hAnsi="Arial" w:cs="Arial"/>
          <w:sz w:val="24"/>
          <w:szCs w:val="24"/>
        </w:rPr>
        <w:t xml:space="preserve">de las </w:t>
      </w:r>
      <w:r w:rsidR="008A23A5">
        <w:rPr>
          <w:rFonts w:ascii="Arial" w:hAnsi="Arial" w:cs="Arial"/>
          <w:sz w:val="24"/>
          <w:szCs w:val="24"/>
        </w:rPr>
        <w:t>metas y con sus respectivas actividades del Plan de Acción 2015 que están articuladas con el Plan Nacional de Desarrollo 2010 – 2014 y Plan sectorial de Educación 2010 - 2014</w:t>
      </w:r>
      <w:r w:rsidRPr="00B45F51">
        <w:rPr>
          <w:rFonts w:ascii="Arial" w:hAnsi="Arial" w:cs="Arial"/>
          <w:sz w:val="24"/>
          <w:szCs w:val="24"/>
        </w:rPr>
        <w:t>:</w:t>
      </w:r>
    </w:p>
    <w:p w:rsidR="00A77084" w:rsidRPr="00B45F51" w:rsidRDefault="00A77084" w:rsidP="00172B3A">
      <w:pPr>
        <w:jc w:val="both"/>
        <w:rPr>
          <w:rFonts w:ascii="Arial" w:hAnsi="Arial" w:cs="Arial"/>
          <w:sz w:val="24"/>
          <w:szCs w:val="24"/>
        </w:rPr>
      </w:pPr>
    </w:p>
    <w:p w:rsidR="00B3177D" w:rsidRPr="00A77084" w:rsidRDefault="00B3177D" w:rsidP="00A77084">
      <w:pPr>
        <w:pStyle w:val="Ttulo2"/>
        <w:numPr>
          <w:ilvl w:val="1"/>
          <w:numId w:val="17"/>
        </w:numPr>
        <w:spacing w:after="240"/>
        <w:rPr>
          <w:rFonts w:ascii="Arial" w:hAnsi="Arial" w:cs="Arial"/>
          <w:color w:val="auto"/>
          <w:sz w:val="24"/>
          <w:szCs w:val="24"/>
        </w:rPr>
      </w:pPr>
      <w:bookmarkStart w:id="2" w:name="_Toc441474359"/>
      <w:r w:rsidRPr="00A77084">
        <w:rPr>
          <w:rFonts w:ascii="Arial" w:hAnsi="Arial" w:cs="Arial"/>
          <w:color w:val="auto"/>
          <w:sz w:val="24"/>
          <w:szCs w:val="24"/>
        </w:rPr>
        <w:t>Mejorar la Calidad de la educación en todos los niveles</w:t>
      </w:r>
      <w:bookmarkEnd w:id="2"/>
    </w:p>
    <w:p w:rsidR="00B3177D" w:rsidRDefault="00B3177D" w:rsidP="00080C76">
      <w:pPr>
        <w:jc w:val="both"/>
        <w:rPr>
          <w:rFonts w:ascii="Arial" w:eastAsiaTheme="majorEastAsia" w:hAnsi="Arial" w:cs="Arial"/>
          <w:bCs/>
          <w:sz w:val="24"/>
          <w:szCs w:val="24"/>
        </w:rPr>
      </w:pPr>
      <w:r>
        <w:rPr>
          <w:rFonts w:ascii="Arial" w:eastAsiaTheme="majorEastAsia" w:hAnsi="Arial" w:cs="Arial"/>
          <w:bCs/>
          <w:sz w:val="24"/>
          <w:szCs w:val="24"/>
        </w:rPr>
        <w:t xml:space="preserve">Nuestro Plan estratégico institucional 2013 – 2015 y a su vez el </w:t>
      </w:r>
      <w:r w:rsidR="008838E7">
        <w:rPr>
          <w:rFonts w:ascii="Arial" w:eastAsiaTheme="majorEastAsia" w:hAnsi="Arial" w:cs="Arial"/>
          <w:bCs/>
          <w:sz w:val="24"/>
          <w:szCs w:val="24"/>
        </w:rPr>
        <w:t>P</w:t>
      </w:r>
      <w:r>
        <w:rPr>
          <w:rFonts w:ascii="Arial" w:eastAsiaTheme="majorEastAsia" w:hAnsi="Arial" w:cs="Arial"/>
          <w:bCs/>
          <w:sz w:val="24"/>
          <w:szCs w:val="24"/>
        </w:rPr>
        <w:t xml:space="preserve">lan de </w:t>
      </w:r>
      <w:r w:rsidR="008838E7">
        <w:rPr>
          <w:rFonts w:ascii="Arial" w:eastAsiaTheme="majorEastAsia" w:hAnsi="Arial" w:cs="Arial"/>
          <w:bCs/>
          <w:sz w:val="24"/>
          <w:szCs w:val="24"/>
        </w:rPr>
        <w:t>A</w:t>
      </w:r>
      <w:r>
        <w:rPr>
          <w:rFonts w:ascii="Arial" w:eastAsiaTheme="majorEastAsia" w:hAnsi="Arial" w:cs="Arial"/>
          <w:bCs/>
          <w:sz w:val="24"/>
          <w:szCs w:val="24"/>
        </w:rPr>
        <w:t xml:space="preserve">cción </w:t>
      </w:r>
      <w:r w:rsidR="008838E7">
        <w:rPr>
          <w:rFonts w:ascii="Arial" w:eastAsiaTheme="majorEastAsia" w:hAnsi="Arial" w:cs="Arial"/>
          <w:bCs/>
          <w:sz w:val="24"/>
          <w:szCs w:val="24"/>
        </w:rPr>
        <w:t xml:space="preserve">Institucional </w:t>
      </w:r>
      <w:r>
        <w:rPr>
          <w:rFonts w:ascii="Arial" w:eastAsiaTheme="majorEastAsia" w:hAnsi="Arial" w:cs="Arial"/>
          <w:bCs/>
          <w:sz w:val="24"/>
          <w:szCs w:val="24"/>
        </w:rPr>
        <w:t>2015, se articula de la siguiente manera con esta política:</w:t>
      </w:r>
    </w:p>
    <w:p w:rsidR="00B03A65" w:rsidRPr="00B03A65" w:rsidRDefault="002F41ED" w:rsidP="00B03A65">
      <w:pPr>
        <w:spacing w:after="0"/>
        <w:jc w:val="both"/>
        <w:rPr>
          <w:rFonts w:ascii="Arial" w:eastAsiaTheme="majorEastAsia" w:hAnsi="Arial" w:cs="Arial"/>
          <w:bCs/>
          <w:sz w:val="18"/>
          <w:szCs w:val="18"/>
        </w:rPr>
      </w:pPr>
      <w:r>
        <w:rPr>
          <w:rFonts w:ascii="Arial" w:eastAsiaTheme="majorEastAsia" w:hAnsi="Arial" w:cs="Arial"/>
          <w:b/>
          <w:bCs/>
          <w:sz w:val="18"/>
          <w:szCs w:val="18"/>
        </w:rPr>
        <w:t>Tabla1</w:t>
      </w:r>
      <w:r w:rsidR="00B03A65">
        <w:rPr>
          <w:rFonts w:ascii="Arial" w:eastAsiaTheme="majorEastAsia" w:hAnsi="Arial" w:cs="Arial"/>
          <w:b/>
          <w:bCs/>
          <w:sz w:val="18"/>
          <w:szCs w:val="18"/>
        </w:rPr>
        <w:t xml:space="preserve">. </w:t>
      </w:r>
      <w:r w:rsidR="00B03A65">
        <w:rPr>
          <w:rFonts w:ascii="Arial" w:eastAsiaTheme="majorEastAsia" w:hAnsi="Arial" w:cs="Arial"/>
          <w:bCs/>
          <w:sz w:val="18"/>
          <w:szCs w:val="18"/>
        </w:rPr>
        <w:t xml:space="preserve">Articulación Planeación institucional vs Plan sectorial de Educación Política 2.  </w:t>
      </w:r>
    </w:p>
    <w:tbl>
      <w:tblPr>
        <w:tblStyle w:val="Sombreadoclaro-nfasis1"/>
        <w:tblW w:w="0" w:type="auto"/>
        <w:tblLook w:val="04A0" w:firstRow="1" w:lastRow="0" w:firstColumn="1" w:lastColumn="0" w:noHBand="0" w:noVBand="1"/>
      </w:tblPr>
      <w:tblGrid>
        <w:gridCol w:w="2413"/>
        <w:gridCol w:w="2358"/>
        <w:gridCol w:w="1858"/>
        <w:gridCol w:w="2425"/>
      </w:tblGrid>
      <w:tr w:rsidR="00B3177D" w:rsidRPr="00B3177D" w:rsidTr="00B03A65">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13" w:type="dxa"/>
            <w:vAlign w:val="center"/>
          </w:tcPr>
          <w:p w:rsidR="00B3177D" w:rsidRPr="008838E7" w:rsidRDefault="00B3177D" w:rsidP="008838E7">
            <w:pPr>
              <w:jc w:val="center"/>
              <w:rPr>
                <w:rFonts w:ascii="Arial" w:eastAsiaTheme="majorEastAsia" w:hAnsi="Arial" w:cs="Arial"/>
                <w:bCs w:val="0"/>
                <w:sz w:val="20"/>
                <w:szCs w:val="20"/>
              </w:rPr>
            </w:pPr>
            <w:r w:rsidRPr="008838E7">
              <w:rPr>
                <w:rFonts w:ascii="Arial" w:eastAsiaTheme="majorEastAsia" w:hAnsi="Arial" w:cs="Arial"/>
                <w:bCs w:val="0"/>
                <w:sz w:val="20"/>
                <w:szCs w:val="20"/>
              </w:rPr>
              <w:t>Objetivo Plan Sectorial</w:t>
            </w:r>
          </w:p>
        </w:tc>
        <w:tc>
          <w:tcPr>
            <w:tcW w:w="2358" w:type="dxa"/>
            <w:vAlign w:val="center"/>
          </w:tcPr>
          <w:p w:rsidR="00B3177D" w:rsidRPr="008838E7" w:rsidRDefault="00B3177D" w:rsidP="008838E7">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Meta Plan Sectorial</w:t>
            </w:r>
          </w:p>
        </w:tc>
        <w:tc>
          <w:tcPr>
            <w:tcW w:w="1858" w:type="dxa"/>
            <w:vAlign w:val="center"/>
          </w:tcPr>
          <w:p w:rsidR="00B3177D" w:rsidRPr="008838E7" w:rsidRDefault="00B3177D" w:rsidP="008838E7">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Estrategia institucional</w:t>
            </w:r>
          </w:p>
        </w:tc>
        <w:tc>
          <w:tcPr>
            <w:tcW w:w="2425" w:type="dxa"/>
            <w:vAlign w:val="center"/>
          </w:tcPr>
          <w:p w:rsidR="00B3177D" w:rsidRPr="008838E7" w:rsidRDefault="00B3177D" w:rsidP="008838E7">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Meta del Plan de acción 2015</w:t>
            </w:r>
          </w:p>
        </w:tc>
      </w:tr>
      <w:tr w:rsidR="00B3177D" w:rsidRPr="00B3177D" w:rsidTr="00B03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3" w:type="dxa"/>
            <w:vAlign w:val="center"/>
          </w:tcPr>
          <w:p w:rsidR="00B3177D" w:rsidRPr="00B3177D" w:rsidRDefault="00B3177D" w:rsidP="008838E7">
            <w:pPr>
              <w:jc w:val="both"/>
              <w:rPr>
                <w:rFonts w:ascii="Arial" w:eastAsiaTheme="majorEastAsia" w:hAnsi="Arial" w:cs="Arial"/>
                <w:bCs w:val="0"/>
                <w:sz w:val="20"/>
                <w:szCs w:val="20"/>
              </w:rPr>
            </w:pPr>
            <w:r w:rsidRPr="00B3177D">
              <w:rPr>
                <w:rFonts w:ascii="Arial" w:eastAsiaTheme="majorEastAsia" w:hAnsi="Arial" w:cs="Arial"/>
                <w:sz w:val="20"/>
                <w:szCs w:val="20"/>
              </w:rPr>
              <w:t>Fortalecimiento del d</w:t>
            </w:r>
            <w:r>
              <w:rPr>
                <w:rFonts w:ascii="Arial" w:eastAsiaTheme="majorEastAsia" w:hAnsi="Arial" w:cs="Arial"/>
                <w:bCs w:val="0"/>
                <w:sz w:val="20"/>
                <w:szCs w:val="20"/>
              </w:rPr>
              <w:t>esarrollo de competencias gené</w:t>
            </w:r>
            <w:r w:rsidRPr="00B3177D">
              <w:rPr>
                <w:rFonts w:ascii="Arial" w:eastAsiaTheme="majorEastAsia" w:hAnsi="Arial" w:cs="Arial"/>
                <w:sz w:val="20"/>
                <w:szCs w:val="20"/>
              </w:rPr>
              <w:t>ricas y específicas</w:t>
            </w:r>
          </w:p>
        </w:tc>
        <w:tc>
          <w:tcPr>
            <w:tcW w:w="2358" w:type="dxa"/>
            <w:vAlign w:val="center"/>
          </w:tcPr>
          <w:p w:rsidR="00B3177D" w:rsidRPr="00B3177D" w:rsidRDefault="00B3177D" w:rsidP="008838E7">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B3177D">
              <w:rPr>
                <w:rFonts w:ascii="Arial" w:eastAsiaTheme="majorEastAsia" w:hAnsi="Arial" w:cs="Arial"/>
                <w:bCs/>
                <w:sz w:val="20"/>
                <w:szCs w:val="20"/>
              </w:rPr>
              <w:t>Pr</w:t>
            </w:r>
            <w:r>
              <w:rPr>
                <w:rFonts w:ascii="Arial" w:eastAsiaTheme="majorEastAsia" w:hAnsi="Arial" w:cs="Arial"/>
                <w:bCs/>
                <w:sz w:val="20"/>
                <w:szCs w:val="20"/>
              </w:rPr>
              <w:t xml:space="preserve">ogramas técnicos y tecnológicos </w:t>
            </w:r>
            <w:r w:rsidRPr="00B3177D">
              <w:rPr>
                <w:rFonts w:ascii="Arial" w:eastAsiaTheme="majorEastAsia" w:hAnsi="Arial" w:cs="Arial"/>
                <w:bCs/>
                <w:sz w:val="20"/>
                <w:szCs w:val="20"/>
              </w:rPr>
              <w:t>con enfoque de competencias</w:t>
            </w:r>
          </w:p>
        </w:tc>
        <w:tc>
          <w:tcPr>
            <w:tcW w:w="1858" w:type="dxa"/>
            <w:vAlign w:val="center"/>
          </w:tcPr>
          <w:p w:rsidR="00B3177D" w:rsidRPr="00B3177D" w:rsidRDefault="00B3177D" w:rsidP="008838E7">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B3177D">
              <w:rPr>
                <w:rFonts w:ascii="Arial" w:eastAsiaTheme="majorEastAsia" w:hAnsi="Arial" w:cs="Arial"/>
                <w:b/>
                <w:bCs/>
                <w:sz w:val="20"/>
                <w:szCs w:val="20"/>
              </w:rPr>
              <w:t>E1.</w:t>
            </w:r>
            <w:r>
              <w:rPr>
                <w:rFonts w:ascii="Arial" w:eastAsiaTheme="majorEastAsia" w:hAnsi="Arial" w:cs="Arial"/>
                <w:bCs/>
                <w:sz w:val="20"/>
                <w:szCs w:val="20"/>
              </w:rPr>
              <w:t xml:space="preserve"> </w:t>
            </w:r>
            <w:r w:rsidRPr="00B3177D">
              <w:rPr>
                <w:rFonts w:ascii="Arial" w:eastAsiaTheme="majorEastAsia" w:hAnsi="Arial" w:cs="Arial"/>
                <w:bCs/>
                <w:sz w:val="20"/>
                <w:szCs w:val="20"/>
              </w:rPr>
              <w:t>Redefinición por Ciclo Propedéuticos</w:t>
            </w:r>
          </w:p>
        </w:tc>
        <w:tc>
          <w:tcPr>
            <w:tcW w:w="2425" w:type="dxa"/>
          </w:tcPr>
          <w:p w:rsidR="00B3177D" w:rsidRPr="00B3177D" w:rsidRDefault="00B3177D" w:rsidP="00B3177D">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Pr>
                <w:rFonts w:ascii="Arial" w:eastAsiaTheme="majorEastAsia" w:hAnsi="Arial" w:cs="Arial"/>
                <w:bCs/>
                <w:sz w:val="20"/>
                <w:szCs w:val="20"/>
              </w:rPr>
              <w:t xml:space="preserve">Recibir visita institucional para la reedición por ciclos propedéuticos </w:t>
            </w:r>
          </w:p>
        </w:tc>
      </w:tr>
      <w:tr w:rsidR="00B3177D" w:rsidRPr="00B3177D" w:rsidTr="00B03A65">
        <w:tc>
          <w:tcPr>
            <w:cnfStyle w:val="001000000000" w:firstRow="0" w:lastRow="0" w:firstColumn="1" w:lastColumn="0" w:oddVBand="0" w:evenVBand="0" w:oddHBand="0" w:evenHBand="0" w:firstRowFirstColumn="0" w:firstRowLastColumn="0" w:lastRowFirstColumn="0" w:lastRowLastColumn="0"/>
            <w:tcW w:w="2413" w:type="dxa"/>
            <w:vAlign w:val="center"/>
          </w:tcPr>
          <w:p w:rsidR="00B3177D" w:rsidRPr="00B3177D" w:rsidRDefault="00B3177D" w:rsidP="008838E7">
            <w:pPr>
              <w:jc w:val="both"/>
              <w:rPr>
                <w:rFonts w:ascii="Arial" w:eastAsiaTheme="majorEastAsia" w:hAnsi="Arial" w:cs="Arial"/>
                <w:bCs w:val="0"/>
                <w:sz w:val="20"/>
                <w:szCs w:val="20"/>
              </w:rPr>
            </w:pPr>
            <w:r w:rsidRPr="00B3177D">
              <w:rPr>
                <w:rFonts w:ascii="Arial" w:eastAsiaTheme="majorEastAsia" w:hAnsi="Arial" w:cs="Arial"/>
                <w:sz w:val="20"/>
                <w:szCs w:val="20"/>
              </w:rPr>
              <w:t>Fortalecimiento del Sistema de Aseguramiento de la Calidad</w:t>
            </w:r>
          </w:p>
        </w:tc>
        <w:tc>
          <w:tcPr>
            <w:tcW w:w="2358" w:type="dxa"/>
            <w:vAlign w:val="center"/>
          </w:tcPr>
          <w:p w:rsidR="00B3177D" w:rsidRPr="00B3177D" w:rsidRDefault="00B3177D" w:rsidP="008838E7">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r w:rsidRPr="00B3177D">
              <w:rPr>
                <w:rFonts w:ascii="Arial" w:eastAsiaTheme="majorEastAsia" w:hAnsi="Arial" w:cs="Arial"/>
                <w:bCs/>
                <w:sz w:val="20"/>
                <w:szCs w:val="20"/>
              </w:rPr>
              <w:t>Programas con acreditación de alta calidad</w:t>
            </w:r>
          </w:p>
        </w:tc>
        <w:tc>
          <w:tcPr>
            <w:tcW w:w="1858" w:type="dxa"/>
            <w:vAlign w:val="center"/>
          </w:tcPr>
          <w:p w:rsidR="00B3177D" w:rsidRPr="008838E7" w:rsidRDefault="008838E7" w:rsidP="008838E7">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r>
              <w:rPr>
                <w:rFonts w:ascii="Arial" w:eastAsiaTheme="majorEastAsia" w:hAnsi="Arial" w:cs="Arial"/>
                <w:b/>
                <w:bCs/>
                <w:sz w:val="20"/>
                <w:szCs w:val="20"/>
              </w:rPr>
              <w:t>E9</w:t>
            </w:r>
            <w:r w:rsidR="00B3177D">
              <w:rPr>
                <w:rFonts w:ascii="Arial" w:eastAsiaTheme="majorEastAsia" w:hAnsi="Arial" w:cs="Arial"/>
                <w:b/>
                <w:bCs/>
                <w:sz w:val="20"/>
                <w:szCs w:val="20"/>
              </w:rPr>
              <w:t xml:space="preserve">. </w:t>
            </w:r>
            <w:r w:rsidRPr="008838E7">
              <w:rPr>
                <w:rFonts w:ascii="Arial" w:eastAsiaTheme="majorEastAsia" w:hAnsi="Arial" w:cs="Arial"/>
                <w:bCs/>
                <w:sz w:val="20"/>
                <w:szCs w:val="20"/>
              </w:rPr>
              <w:t xml:space="preserve">Consolidar los procesos de Auto y </w:t>
            </w:r>
            <w:proofErr w:type="spellStart"/>
            <w:r w:rsidRPr="008838E7">
              <w:rPr>
                <w:rFonts w:ascii="Arial" w:eastAsiaTheme="majorEastAsia" w:hAnsi="Arial" w:cs="Arial"/>
                <w:bCs/>
                <w:sz w:val="20"/>
                <w:szCs w:val="20"/>
              </w:rPr>
              <w:t>Heteroevaluación</w:t>
            </w:r>
            <w:proofErr w:type="spellEnd"/>
            <w:r w:rsidRPr="008838E7">
              <w:rPr>
                <w:rFonts w:ascii="Arial" w:eastAsiaTheme="majorEastAsia" w:hAnsi="Arial" w:cs="Arial"/>
                <w:bCs/>
                <w:sz w:val="20"/>
                <w:szCs w:val="20"/>
              </w:rPr>
              <w:t xml:space="preserve"> de programas académicos</w:t>
            </w:r>
          </w:p>
        </w:tc>
        <w:tc>
          <w:tcPr>
            <w:tcW w:w="2425" w:type="dxa"/>
          </w:tcPr>
          <w:p w:rsidR="00B3177D" w:rsidRPr="00B3177D" w:rsidRDefault="00B3177D" w:rsidP="00B3177D">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r w:rsidRPr="00B3177D">
              <w:rPr>
                <w:rFonts w:ascii="Arial" w:eastAsiaTheme="majorEastAsia" w:hAnsi="Arial" w:cs="Arial"/>
                <w:bCs/>
                <w:sz w:val="20"/>
                <w:szCs w:val="20"/>
              </w:rPr>
              <w:t>Implementación del modelo de autoe</w:t>
            </w:r>
            <w:r>
              <w:rPr>
                <w:rFonts w:ascii="Arial" w:eastAsiaTheme="majorEastAsia" w:hAnsi="Arial" w:cs="Arial"/>
                <w:bCs/>
                <w:sz w:val="20"/>
                <w:szCs w:val="20"/>
              </w:rPr>
              <w:t xml:space="preserve">valuación en 1 de los programas </w:t>
            </w:r>
            <w:r w:rsidRPr="00B3177D">
              <w:rPr>
                <w:rFonts w:ascii="Arial" w:eastAsiaTheme="majorEastAsia" w:hAnsi="Arial" w:cs="Arial"/>
                <w:bCs/>
                <w:sz w:val="20"/>
                <w:szCs w:val="20"/>
              </w:rPr>
              <w:t>técnicos profesionales</w:t>
            </w:r>
          </w:p>
        </w:tc>
      </w:tr>
      <w:tr w:rsidR="008838E7" w:rsidRPr="00B3177D" w:rsidTr="00B03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3" w:type="dxa"/>
            <w:vMerge w:val="restart"/>
            <w:vAlign w:val="center"/>
          </w:tcPr>
          <w:p w:rsidR="008838E7" w:rsidRPr="00B3177D" w:rsidRDefault="008838E7" w:rsidP="008838E7">
            <w:pPr>
              <w:jc w:val="both"/>
              <w:rPr>
                <w:rFonts w:ascii="Arial" w:eastAsiaTheme="majorEastAsia" w:hAnsi="Arial" w:cs="Arial"/>
                <w:bCs w:val="0"/>
                <w:sz w:val="20"/>
                <w:szCs w:val="20"/>
              </w:rPr>
            </w:pPr>
            <w:r w:rsidRPr="008838E7">
              <w:rPr>
                <w:rFonts w:ascii="Arial" w:eastAsiaTheme="majorEastAsia" w:hAnsi="Arial" w:cs="Arial"/>
                <w:sz w:val="20"/>
                <w:szCs w:val="20"/>
              </w:rPr>
              <w:t>Fortalecimiento del desarrollo de competencias</w:t>
            </w:r>
          </w:p>
        </w:tc>
        <w:tc>
          <w:tcPr>
            <w:tcW w:w="2358" w:type="dxa"/>
            <w:vMerge w:val="restart"/>
            <w:vAlign w:val="center"/>
          </w:tcPr>
          <w:p w:rsidR="008838E7" w:rsidRPr="00B3177D" w:rsidRDefault="008838E7" w:rsidP="008838E7">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8838E7">
              <w:rPr>
                <w:rFonts w:ascii="Arial" w:eastAsiaTheme="majorEastAsia" w:hAnsi="Arial" w:cs="Arial"/>
                <w:bCs/>
                <w:sz w:val="20"/>
                <w:szCs w:val="20"/>
              </w:rPr>
              <w:t>Programas de formación para el trabajo por competencias laborales</w:t>
            </w:r>
          </w:p>
        </w:tc>
        <w:tc>
          <w:tcPr>
            <w:tcW w:w="1858" w:type="dxa"/>
            <w:vMerge w:val="restart"/>
            <w:vAlign w:val="center"/>
          </w:tcPr>
          <w:p w:rsidR="008838E7" w:rsidRPr="00B3177D" w:rsidRDefault="008838E7" w:rsidP="008838E7">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Pr>
                <w:rFonts w:ascii="Arial" w:eastAsiaTheme="majorEastAsia" w:hAnsi="Arial" w:cs="Arial"/>
                <w:b/>
                <w:bCs/>
                <w:sz w:val="20"/>
                <w:szCs w:val="20"/>
              </w:rPr>
              <w:t xml:space="preserve">E11. </w:t>
            </w:r>
            <w:r w:rsidRPr="008838E7">
              <w:rPr>
                <w:rFonts w:ascii="Arial" w:eastAsiaTheme="majorEastAsia" w:hAnsi="Arial" w:cs="Arial"/>
                <w:bCs/>
                <w:sz w:val="20"/>
                <w:szCs w:val="20"/>
              </w:rPr>
              <w:t>Promover y apoyar el desarrollo de oferta de educación continua y formación para el trabajo</w:t>
            </w:r>
          </w:p>
        </w:tc>
        <w:tc>
          <w:tcPr>
            <w:tcW w:w="2425" w:type="dxa"/>
          </w:tcPr>
          <w:p w:rsidR="008838E7" w:rsidRPr="00B3177D" w:rsidRDefault="008838E7" w:rsidP="00B3177D">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8838E7">
              <w:rPr>
                <w:rFonts w:ascii="Arial" w:eastAsiaTheme="majorEastAsia" w:hAnsi="Arial" w:cs="Arial"/>
                <w:bCs/>
                <w:sz w:val="20"/>
                <w:szCs w:val="20"/>
              </w:rPr>
              <w:t>Recaudar 200 Millones de ingresos por concepto de cursos de extensión y educación continua</w:t>
            </w:r>
          </w:p>
        </w:tc>
      </w:tr>
      <w:tr w:rsidR="008838E7" w:rsidRPr="00B3177D" w:rsidTr="00B03A65">
        <w:tc>
          <w:tcPr>
            <w:cnfStyle w:val="001000000000" w:firstRow="0" w:lastRow="0" w:firstColumn="1" w:lastColumn="0" w:oddVBand="0" w:evenVBand="0" w:oddHBand="0" w:evenHBand="0" w:firstRowFirstColumn="0" w:firstRowLastColumn="0" w:lastRowFirstColumn="0" w:lastRowLastColumn="0"/>
            <w:tcW w:w="2413" w:type="dxa"/>
            <w:vMerge/>
          </w:tcPr>
          <w:p w:rsidR="008838E7" w:rsidRPr="00B3177D" w:rsidRDefault="008838E7" w:rsidP="00B3177D">
            <w:pPr>
              <w:jc w:val="both"/>
              <w:rPr>
                <w:rFonts w:ascii="Arial" w:eastAsiaTheme="majorEastAsia" w:hAnsi="Arial" w:cs="Arial"/>
                <w:bCs w:val="0"/>
                <w:sz w:val="20"/>
                <w:szCs w:val="20"/>
              </w:rPr>
            </w:pPr>
          </w:p>
        </w:tc>
        <w:tc>
          <w:tcPr>
            <w:tcW w:w="2358" w:type="dxa"/>
            <w:vMerge/>
          </w:tcPr>
          <w:p w:rsidR="008838E7" w:rsidRPr="00B3177D" w:rsidRDefault="008838E7" w:rsidP="00B3177D">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p>
        </w:tc>
        <w:tc>
          <w:tcPr>
            <w:tcW w:w="1858" w:type="dxa"/>
            <w:vMerge/>
          </w:tcPr>
          <w:p w:rsidR="008838E7" w:rsidRPr="00B3177D" w:rsidRDefault="008838E7" w:rsidP="00B3177D">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p>
        </w:tc>
        <w:tc>
          <w:tcPr>
            <w:tcW w:w="2425" w:type="dxa"/>
          </w:tcPr>
          <w:p w:rsidR="008838E7" w:rsidRPr="00B3177D" w:rsidRDefault="008838E7" w:rsidP="00B3177D">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r w:rsidRPr="008838E7">
              <w:rPr>
                <w:rFonts w:ascii="Arial" w:eastAsiaTheme="majorEastAsia" w:hAnsi="Arial" w:cs="Arial"/>
                <w:bCs/>
                <w:sz w:val="20"/>
                <w:szCs w:val="20"/>
              </w:rPr>
              <w:t>Lograr la matrícula de 200 estudiantes en primeros semestres para los programas de Educación para el trabajo y el desarrollo humano</w:t>
            </w:r>
          </w:p>
        </w:tc>
      </w:tr>
    </w:tbl>
    <w:p w:rsidR="0004503A" w:rsidRDefault="0004503A" w:rsidP="0004503A">
      <w:pPr>
        <w:pStyle w:val="Ttulo3"/>
        <w:ind w:left="1080"/>
        <w:rPr>
          <w:rFonts w:ascii="Arial" w:hAnsi="Arial" w:cs="Arial"/>
          <w:color w:val="auto"/>
          <w:sz w:val="24"/>
          <w:szCs w:val="24"/>
        </w:rPr>
      </w:pPr>
      <w:bookmarkStart w:id="3" w:name="_Toc441474360"/>
    </w:p>
    <w:p w:rsidR="008A23A5" w:rsidRDefault="008A23A5" w:rsidP="008838E7">
      <w:pPr>
        <w:pStyle w:val="Ttulo3"/>
        <w:numPr>
          <w:ilvl w:val="2"/>
          <w:numId w:val="17"/>
        </w:numPr>
        <w:rPr>
          <w:rFonts w:ascii="Arial" w:hAnsi="Arial" w:cs="Arial"/>
          <w:color w:val="auto"/>
          <w:sz w:val="24"/>
          <w:szCs w:val="24"/>
        </w:rPr>
      </w:pPr>
      <w:r w:rsidRPr="008838E7">
        <w:rPr>
          <w:rFonts w:ascii="Arial" w:hAnsi="Arial" w:cs="Arial"/>
          <w:color w:val="auto"/>
          <w:sz w:val="24"/>
          <w:szCs w:val="24"/>
        </w:rPr>
        <w:t>Redefinición por Ciclo Propedéuticos</w:t>
      </w:r>
      <w:bookmarkEnd w:id="3"/>
    </w:p>
    <w:p w:rsidR="008A23A5" w:rsidRPr="00D6622B" w:rsidRDefault="00E4034C" w:rsidP="005F47A8">
      <w:pPr>
        <w:spacing w:before="240"/>
        <w:jc w:val="both"/>
        <w:rPr>
          <w:rFonts w:ascii="Arial" w:hAnsi="Arial" w:cs="Arial"/>
          <w:sz w:val="24"/>
          <w:szCs w:val="24"/>
        </w:rPr>
      </w:pPr>
      <w:r w:rsidRPr="00D6622B">
        <w:rPr>
          <w:rFonts w:ascii="Arial" w:hAnsi="Arial" w:cs="Arial"/>
          <w:sz w:val="24"/>
          <w:szCs w:val="24"/>
        </w:rPr>
        <w:t>Con el fin de contribuir institucionalmente al cumplimiento de esta meta, la institución real</w:t>
      </w:r>
      <w:r w:rsidR="00D6622B" w:rsidRPr="00D6622B">
        <w:rPr>
          <w:rFonts w:ascii="Arial" w:hAnsi="Arial" w:cs="Arial"/>
          <w:sz w:val="24"/>
          <w:szCs w:val="24"/>
        </w:rPr>
        <w:t xml:space="preserve">izo las siguientes actividades </w:t>
      </w:r>
      <w:r w:rsidRPr="00D6622B">
        <w:rPr>
          <w:rFonts w:ascii="Arial" w:hAnsi="Arial" w:cs="Arial"/>
          <w:sz w:val="24"/>
          <w:szCs w:val="24"/>
        </w:rPr>
        <w:t>durante la vigencia 2015 contempladas en el plan de acción la cual obtuvo resultado del 100% de la meta propuesta:</w:t>
      </w:r>
    </w:p>
    <w:p w:rsidR="00E4034C" w:rsidRPr="00E4034C" w:rsidRDefault="00E4034C" w:rsidP="00E4034C">
      <w:pPr>
        <w:numPr>
          <w:ilvl w:val="0"/>
          <w:numId w:val="5"/>
        </w:numPr>
        <w:contextualSpacing/>
        <w:jc w:val="both"/>
        <w:rPr>
          <w:rFonts w:ascii="Arial" w:hAnsi="Arial" w:cs="Arial"/>
          <w:sz w:val="24"/>
          <w:szCs w:val="24"/>
        </w:rPr>
      </w:pPr>
      <w:r w:rsidRPr="00E4034C">
        <w:rPr>
          <w:rFonts w:ascii="Arial" w:hAnsi="Arial" w:cs="Arial"/>
          <w:sz w:val="24"/>
          <w:szCs w:val="24"/>
        </w:rPr>
        <w:t xml:space="preserve">Se realizaron los ajustes pertinentes, verificación y validación de la documentación académica y estatutaria obligatoria para la redefinición </w:t>
      </w:r>
      <w:r>
        <w:rPr>
          <w:rFonts w:ascii="Arial" w:hAnsi="Arial" w:cs="Arial"/>
          <w:sz w:val="24"/>
          <w:szCs w:val="24"/>
        </w:rPr>
        <w:t xml:space="preserve">institucional por </w:t>
      </w:r>
      <w:r w:rsidRPr="00E4034C">
        <w:rPr>
          <w:rFonts w:ascii="Arial" w:hAnsi="Arial" w:cs="Arial"/>
          <w:sz w:val="24"/>
          <w:szCs w:val="24"/>
        </w:rPr>
        <w:t xml:space="preserve">ciclos propedéuticos. </w:t>
      </w:r>
    </w:p>
    <w:p w:rsidR="00E4034C" w:rsidRPr="00E4034C" w:rsidRDefault="00E4034C" w:rsidP="00E4034C">
      <w:pPr>
        <w:ind w:left="720"/>
        <w:contextualSpacing/>
        <w:rPr>
          <w:rFonts w:ascii="Arial" w:hAnsi="Arial" w:cs="Arial"/>
          <w:sz w:val="24"/>
          <w:szCs w:val="24"/>
        </w:rPr>
      </w:pPr>
    </w:p>
    <w:p w:rsidR="00E4034C" w:rsidRPr="00E4034C" w:rsidRDefault="00E4034C" w:rsidP="00E4034C">
      <w:pPr>
        <w:numPr>
          <w:ilvl w:val="0"/>
          <w:numId w:val="5"/>
        </w:numPr>
        <w:contextualSpacing/>
        <w:jc w:val="both"/>
        <w:rPr>
          <w:rFonts w:ascii="Arial" w:hAnsi="Arial" w:cs="Arial"/>
          <w:sz w:val="24"/>
          <w:szCs w:val="24"/>
        </w:rPr>
      </w:pPr>
      <w:r w:rsidRPr="00E4034C">
        <w:rPr>
          <w:rFonts w:ascii="Arial" w:hAnsi="Arial" w:cs="Arial"/>
          <w:sz w:val="24"/>
          <w:szCs w:val="24"/>
        </w:rPr>
        <w:t>Se realizó el pago pertinente ante el Ministerio de Educación Nacional con el propósito de solicitar la redefinición académica</w:t>
      </w:r>
      <w:r>
        <w:rPr>
          <w:rFonts w:ascii="Arial" w:hAnsi="Arial" w:cs="Arial"/>
          <w:sz w:val="24"/>
          <w:szCs w:val="24"/>
        </w:rPr>
        <w:t xml:space="preserve"> Institucional </w:t>
      </w:r>
      <w:r w:rsidRPr="00E4034C">
        <w:rPr>
          <w:rFonts w:ascii="Arial" w:hAnsi="Arial" w:cs="Arial"/>
          <w:sz w:val="24"/>
          <w:szCs w:val="24"/>
        </w:rPr>
        <w:t xml:space="preserve"> por ciclos propedéuticos.</w:t>
      </w:r>
    </w:p>
    <w:p w:rsidR="00E4034C" w:rsidRPr="00E4034C" w:rsidRDefault="00E4034C" w:rsidP="00E4034C">
      <w:pPr>
        <w:ind w:left="720"/>
        <w:contextualSpacing/>
        <w:rPr>
          <w:rFonts w:ascii="Arial" w:hAnsi="Arial" w:cs="Arial"/>
          <w:sz w:val="24"/>
          <w:szCs w:val="24"/>
        </w:rPr>
      </w:pPr>
    </w:p>
    <w:p w:rsidR="00E4034C" w:rsidRDefault="00E4034C" w:rsidP="00E4034C">
      <w:pPr>
        <w:numPr>
          <w:ilvl w:val="0"/>
          <w:numId w:val="5"/>
        </w:numPr>
        <w:contextualSpacing/>
        <w:jc w:val="both"/>
        <w:rPr>
          <w:rFonts w:ascii="Arial" w:hAnsi="Arial" w:cs="Arial"/>
          <w:sz w:val="24"/>
          <w:szCs w:val="24"/>
        </w:rPr>
      </w:pPr>
      <w:r w:rsidRPr="00E4034C">
        <w:rPr>
          <w:rFonts w:ascii="Arial" w:hAnsi="Arial" w:cs="Arial"/>
          <w:sz w:val="24"/>
          <w:szCs w:val="24"/>
        </w:rPr>
        <w:t>Se recibió visita institucional de pares académicos asignados por el Ministerio de Educación Nacional</w:t>
      </w:r>
      <w:r>
        <w:rPr>
          <w:rFonts w:ascii="Arial" w:hAnsi="Arial" w:cs="Arial"/>
          <w:sz w:val="24"/>
          <w:szCs w:val="24"/>
        </w:rPr>
        <w:t>,</w:t>
      </w:r>
      <w:r w:rsidRPr="00E4034C">
        <w:rPr>
          <w:rFonts w:ascii="Arial" w:hAnsi="Arial" w:cs="Arial"/>
          <w:sz w:val="24"/>
          <w:szCs w:val="24"/>
        </w:rPr>
        <w:t xml:space="preserve"> con el propósito de verificar las condiciones de calidad institucionales y estatutarias para la redefinición académica por ciclos propedéuticos.</w:t>
      </w:r>
    </w:p>
    <w:p w:rsidR="008838E7" w:rsidRDefault="008838E7" w:rsidP="008838E7">
      <w:pPr>
        <w:rPr>
          <w:rFonts w:ascii="Arial" w:hAnsi="Arial" w:cs="Arial"/>
          <w:sz w:val="24"/>
          <w:szCs w:val="24"/>
        </w:rPr>
      </w:pPr>
    </w:p>
    <w:p w:rsidR="008838E7" w:rsidRPr="008838E7" w:rsidRDefault="008838E7" w:rsidP="00D6622B">
      <w:pPr>
        <w:pStyle w:val="Ttulo3"/>
        <w:numPr>
          <w:ilvl w:val="2"/>
          <w:numId w:val="17"/>
        </w:numPr>
        <w:jc w:val="both"/>
        <w:rPr>
          <w:rFonts w:ascii="Arial" w:hAnsi="Arial" w:cs="Arial"/>
          <w:color w:val="auto"/>
          <w:sz w:val="24"/>
          <w:szCs w:val="24"/>
        </w:rPr>
      </w:pPr>
      <w:bookmarkStart w:id="4" w:name="_Toc441474361"/>
      <w:r w:rsidRPr="008838E7">
        <w:rPr>
          <w:rFonts w:ascii="Arial" w:hAnsi="Arial" w:cs="Arial"/>
          <w:color w:val="auto"/>
          <w:sz w:val="24"/>
          <w:szCs w:val="24"/>
        </w:rPr>
        <w:t>Implementación del modelo de autoevaluación en 1 de los programas técnicos profesionales</w:t>
      </w:r>
      <w:bookmarkEnd w:id="4"/>
    </w:p>
    <w:p w:rsidR="00D6622B" w:rsidRDefault="00D6622B" w:rsidP="005F47A8">
      <w:pPr>
        <w:spacing w:before="240"/>
        <w:jc w:val="both"/>
        <w:rPr>
          <w:rFonts w:ascii="Arial" w:hAnsi="Arial" w:cs="Arial"/>
          <w:sz w:val="24"/>
          <w:szCs w:val="24"/>
        </w:rPr>
      </w:pPr>
      <w:r w:rsidRPr="00D6622B">
        <w:rPr>
          <w:rFonts w:ascii="Arial" w:hAnsi="Arial" w:cs="Arial"/>
          <w:sz w:val="24"/>
          <w:szCs w:val="24"/>
        </w:rPr>
        <w:t xml:space="preserve">Con el fin de contribuir institucionalmente al cumplimiento de esta meta, la institución </w:t>
      </w:r>
      <w:r>
        <w:rPr>
          <w:rFonts w:ascii="Arial" w:hAnsi="Arial" w:cs="Arial"/>
          <w:sz w:val="24"/>
          <w:szCs w:val="24"/>
        </w:rPr>
        <w:t xml:space="preserve">inicio con la ejecución de </w:t>
      </w:r>
      <w:r w:rsidRPr="00D6622B">
        <w:rPr>
          <w:rFonts w:ascii="Arial" w:hAnsi="Arial" w:cs="Arial"/>
          <w:sz w:val="24"/>
          <w:szCs w:val="24"/>
        </w:rPr>
        <w:t xml:space="preserve">las siguientes actividades </w:t>
      </w:r>
      <w:r>
        <w:rPr>
          <w:rFonts w:ascii="Arial" w:hAnsi="Arial" w:cs="Arial"/>
          <w:sz w:val="24"/>
          <w:szCs w:val="24"/>
        </w:rPr>
        <w:t>contempladas en el Plan de Acción Institucional vigencia 2015, pero en el transcurso de la vigencia, esta meta fue suspendida en sesión ordinaria de Consejo Directivo, debido a que los esfuerzos institucionales están enfocados en la redefinición institucional por ciclos propedéuticos, lo que conllevaría en caso de salir Resolución positiva por parte del Ministerio de Educación Nacional, los programas actuales Técnicos Profesionales ofertados,  se desmontarían, para ofertar nuevos programas hasta nivel tecnológico por ciclos propedéuticos y no se podría pensar institucionalmente en acreditación de est</w:t>
      </w:r>
      <w:r w:rsidR="002F41ED">
        <w:rPr>
          <w:rFonts w:ascii="Arial" w:hAnsi="Arial" w:cs="Arial"/>
          <w:sz w:val="24"/>
          <w:szCs w:val="24"/>
        </w:rPr>
        <w:t xml:space="preserve">os, </w:t>
      </w:r>
      <w:r>
        <w:rPr>
          <w:rFonts w:ascii="Arial" w:hAnsi="Arial" w:cs="Arial"/>
          <w:sz w:val="24"/>
          <w:szCs w:val="24"/>
        </w:rPr>
        <w:t xml:space="preserve">hasta no tener por lo menos cuatro cohortes. Por tal motivo esta meta tiene ponderación de 0% en el cumplimiento del Plan de Acción Institucional 2015 y no afecta en el resultado final del Plan de Acción Institucional de la vigencia. </w:t>
      </w:r>
    </w:p>
    <w:p w:rsidR="005F47A8" w:rsidRDefault="005F47A8" w:rsidP="005F47A8">
      <w:pPr>
        <w:spacing w:before="240"/>
        <w:jc w:val="both"/>
        <w:rPr>
          <w:rFonts w:ascii="Arial" w:hAnsi="Arial" w:cs="Arial"/>
          <w:sz w:val="24"/>
          <w:szCs w:val="24"/>
        </w:rPr>
      </w:pPr>
    </w:p>
    <w:p w:rsidR="00B56CA0" w:rsidRDefault="00B56CA0" w:rsidP="00B56CA0">
      <w:pPr>
        <w:pStyle w:val="Ttulo3"/>
        <w:numPr>
          <w:ilvl w:val="2"/>
          <w:numId w:val="17"/>
        </w:numPr>
        <w:jc w:val="both"/>
        <w:rPr>
          <w:rFonts w:ascii="Arial" w:hAnsi="Arial" w:cs="Arial"/>
          <w:color w:val="auto"/>
          <w:sz w:val="24"/>
          <w:szCs w:val="24"/>
        </w:rPr>
      </w:pPr>
      <w:bookmarkStart w:id="5" w:name="_Toc441474362"/>
      <w:r w:rsidRPr="00B56CA0">
        <w:rPr>
          <w:rFonts w:ascii="Arial" w:hAnsi="Arial" w:cs="Arial"/>
          <w:color w:val="auto"/>
          <w:sz w:val="24"/>
          <w:szCs w:val="24"/>
        </w:rPr>
        <w:t>Promover y apoyar el desarrollo de oferta de educación continua y formación para el trabajo</w:t>
      </w:r>
      <w:bookmarkEnd w:id="5"/>
    </w:p>
    <w:p w:rsidR="00B56CA0" w:rsidRPr="00B56CA0" w:rsidRDefault="00B56CA0" w:rsidP="00B56CA0"/>
    <w:p w:rsidR="00B56CA0" w:rsidRDefault="00B56CA0" w:rsidP="00B56CA0">
      <w:pPr>
        <w:jc w:val="both"/>
        <w:rPr>
          <w:rFonts w:ascii="Arial" w:hAnsi="Arial" w:cs="Arial"/>
          <w:sz w:val="24"/>
          <w:szCs w:val="24"/>
        </w:rPr>
      </w:pPr>
      <w:r w:rsidRPr="00B56CA0">
        <w:rPr>
          <w:rFonts w:ascii="Arial" w:hAnsi="Arial" w:cs="Arial"/>
          <w:sz w:val="24"/>
          <w:szCs w:val="24"/>
        </w:rPr>
        <w:t xml:space="preserve">Con el fin de contribuir institucionalmente al cumplimiento de esta meta, la institución realizo las siguientes actividades durante la vigencia 2015 contempladas en el plan de acción </w:t>
      </w:r>
      <w:r w:rsidR="00995775">
        <w:rPr>
          <w:rFonts w:ascii="Arial" w:hAnsi="Arial" w:cs="Arial"/>
          <w:sz w:val="24"/>
          <w:szCs w:val="24"/>
        </w:rPr>
        <w:t>para el cumplimiento de las dos metas planteadas dentro del Plan de Acción 2015:</w:t>
      </w:r>
    </w:p>
    <w:p w:rsidR="00926254" w:rsidRDefault="00926254" w:rsidP="00B56CA0">
      <w:pPr>
        <w:jc w:val="both"/>
        <w:rPr>
          <w:rFonts w:ascii="Arial" w:hAnsi="Arial" w:cs="Arial"/>
          <w:sz w:val="24"/>
          <w:szCs w:val="24"/>
        </w:rPr>
      </w:pPr>
    </w:p>
    <w:p w:rsidR="00926254" w:rsidRDefault="00926254" w:rsidP="00926254">
      <w:pPr>
        <w:pStyle w:val="Ttulo4"/>
        <w:numPr>
          <w:ilvl w:val="3"/>
          <w:numId w:val="17"/>
        </w:numPr>
        <w:jc w:val="both"/>
        <w:rPr>
          <w:rFonts w:ascii="Arial" w:hAnsi="Arial" w:cs="Arial"/>
          <w:i w:val="0"/>
          <w:color w:val="auto"/>
          <w:sz w:val="24"/>
          <w:szCs w:val="24"/>
        </w:rPr>
      </w:pPr>
      <w:r w:rsidRPr="00926254">
        <w:rPr>
          <w:rFonts w:ascii="Arial" w:hAnsi="Arial" w:cs="Arial"/>
          <w:i w:val="0"/>
          <w:color w:val="auto"/>
          <w:sz w:val="24"/>
          <w:szCs w:val="24"/>
        </w:rPr>
        <w:t>Ampliación de cobertura en programas de Educación para el Trabajo y el desarrollo Humano</w:t>
      </w:r>
    </w:p>
    <w:p w:rsidR="00B03A65" w:rsidRPr="00B03A65" w:rsidRDefault="00B03A65" w:rsidP="00B03A65"/>
    <w:p w:rsidR="00926254" w:rsidRPr="00AB7345" w:rsidRDefault="002F41ED" w:rsidP="00B03A65">
      <w:pPr>
        <w:spacing w:after="0"/>
        <w:rPr>
          <w:rFonts w:ascii="Arial" w:hAnsi="Arial" w:cs="Arial"/>
          <w:sz w:val="16"/>
          <w:szCs w:val="16"/>
        </w:rPr>
      </w:pPr>
      <w:r>
        <w:rPr>
          <w:rFonts w:ascii="Arial" w:hAnsi="Arial" w:cs="Arial"/>
          <w:b/>
          <w:sz w:val="16"/>
          <w:szCs w:val="16"/>
        </w:rPr>
        <w:t>Tabla 2</w:t>
      </w:r>
      <w:r w:rsidR="00AB7345">
        <w:rPr>
          <w:rFonts w:ascii="Arial" w:hAnsi="Arial" w:cs="Arial"/>
          <w:b/>
          <w:sz w:val="16"/>
          <w:szCs w:val="16"/>
        </w:rPr>
        <w:t xml:space="preserve">. </w:t>
      </w:r>
      <w:r w:rsidR="00AB7345">
        <w:rPr>
          <w:rFonts w:ascii="Arial" w:hAnsi="Arial" w:cs="Arial"/>
          <w:sz w:val="16"/>
          <w:szCs w:val="16"/>
        </w:rPr>
        <w:t xml:space="preserve">Matriculas primer semestre programas de </w:t>
      </w:r>
      <w:proofErr w:type="spellStart"/>
      <w:r w:rsidR="00AB7345">
        <w:rPr>
          <w:rFonts w:ascii="Arial" w:hAnsi="Arial" w:cs="Arial"/>
          <w:sz w:val="16"/>
          <w:szCs w:val="16"/>
        </w:rPr>
        <w:t>ETDH</w:t>
      </w:r>
      <w:proofErr w:type="spellEnd"/>
      <w:r w:rsidR="00AB7345">
        <w:rPr>
          <w:rFonts w:ascii="Arial" w:hAnsi="Arial" w:cs="Arial"/>
          <w:sz w:val="16"/>
          <w:szCs w:val="16"/>
        </w:rPr>
        <w:t xml:space="preserve"> 2015</w:t>
      </w:r>
    </w:p>
    <w:tbl>
      <w:tblPr>
        <w:tblStyle w:val="Listaclara-nfasis2"/>
        <w:tblW w:w="8965" w:type="dxa"/>
        <w:tblLook w:val="04A0" w:firstRow="1" w:lastRow="0" w:firstColumn="1" w:lastColumn="0" w:noHBand="0" w:noVBand="1"/>
      </w:tblPr>
      <w:tblGrid>
        <w:gridCol w:w="3586"/>
        <w:gridCol w:w="2673"/>
        <w:gridCol w:w="2706"/>
      </w:tblGrid>
      <w:tr w:rsidR="00F45704" w:rsidRPr="001C0179" w:rsidTr="002A477A">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586" w:type="dxa"/>
            <w:hideMark/>
          </w:tcPr>
          <w:p w:rsidR="00F45704" w:rsidRPr="001C0179" w:rsidRDefault="00F45704" w:rsidP="002A477A">
            <w:pPr>
              <w:jc w:val="cente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 xml:space="preserve">N. Estudiantes nuevos </w:t>
            </w:r>
            <w:proofErr w:type="spellStart"/>
            <w:r w:rsidRPr="001C0179">
              <w:rPr>
                <w:rFonts w:ascii="Arial" w:eastAsia="Times New Roman" w:hAnsi="Arial" w:cs="Arial"/>
                <w:color w:val="000000"/>
                <w:sz w:val="20"/>
                <w:szCs w:val="20"/>
                <w:lang w:eastAsia="es-CO"/>
              </w:rPr>
              <w:t>PETDH</w:t>
            </w:r>
            <w:proofErr w:type="spellEnd"/>
            <w:r w:rsidRPr="001C0179">
              <w:rPr>
                <w:rFonts w:ascii="Arial" w:eastAsia="Times New Roman" w:hAnsi="Arial" w:cs="Arial"/>
                <w:color w:val="000000"/>
                <w:sz w:val="20"/>
                <w:szCs w:val="20"/>
                <w:lang w:eastAsia="es-CO"/>
              </w:rPr>
              <w:t xml:space="preserve"> año 2015</w:t>
            </w:r>
          </w:p>
        </w:tc>
        <w:tc>
          <w:tcPr>
            <w:tcW w:w="2673" w:type="dxa"/>
            <w:hideMark/>
          </w:tcPr>
          <w:p w:rsidR="00F45704" w:rsidRPr="001C0179" w:rsidRDefault="00F45704" w:rsidP="002A477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 xml:space="preserve"> META</w:t>
            </w:r>
          </w:p>
        </w:tc>
        <w:tc>
          <w:tcPr>
            <w:tcW w:w="2706" w:type="dxa"/>
            <w:hideMark/>
          </w:tcPr>
          <w:p w:rsidR="00F45704" w:rsidRPr="001C0179" w:rsidRDefault="00F45704" w:rsidP="002A477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Porcentaje de cumplimiento</w:t>
            </w:r>
          </w:p>
        </w:tc>
      </w:tr>
      <w:tr w:rsidR="00F45704" w:rsidRPr="001C0179" w:rsidTr="002A47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86" w:type="dxa"/>
            <w:noWrap/>
            <w:hideMark/>
          </w:tcPr>
          <w:p w:rsidR="00F45704" w:rsidRPr="001C0179" w:rsidRDefault="000B331C" w:rsidP="002A477A">
            <w:pPr>
              <w:jc w:val="cente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351</w:t>
            </w:r>
          </w:p>
        </w:tc>
        <w:tc>
          <w:tcPr>
            <w:tcW w:w="2673" w:type="dxa"/>
            <w:noWrap/>
            <w:hideMark/>
          </w:tcPr>
          <w:p w:rsidR="00F45704" w:rsidRPr="001C0179" w:rsidRDefault="00F45704" w:rsidP="002A477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200 Nuevos cupos</w:t>
            </w:r>
          </w:p>
        </w:tc>
        <w:tc>
          <w:tcPr>
            <w:tcW w:w="2706" w:type="dxa"/>
            <w:noWrap/>
            <w:hideMark/>
          </w:tcPr>
          <w:p w:rsidR="00F45704" w:rsidRPr="001C0179" w:rsidRDefault="000B331C" w:rsidP="002A477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175</w:t>
            </w:r>
            <w:r w:rsidR="00F45704" w:rsidRPr="001C0179">
              <w:rPr>
                <w:rFonts w:ascii="Arial" w:eastAsia="Times New Roman" w:hAnsi="Arial" w:cs="Arial"/>
                <w:color w:val="000000"/>
                <w:sz w:val="20"/>
                <w:szCs w:val="20"/>
                <w:lang w:eastAsia="es-CO"/>
              </w:rPr>
              <w:t>%</w:t>
            </w:r>
          </w:p>
        </w:tc>
      </w:tr>
    </w:tbl>
    <w:p w:rsidR="00F45704" w:rsidRDefault="00F45704" w:rsidP="00926254"/>
    <w:tbl>
      <w:tblPr>
        <w:tblStyle w:val="Cuadrculaclara-nfasis2"/>
        <w:tblW w:w="8888" w:type="dxa"/>
        <w:tblLook w:val="04A0" w:firstRow="1" w:lastRow="0" w:firstColumn="1" w:lastColumn="0" w:noHBand="0" w:noVBand="1"/>
      </w:tblPr>
      <w:tblGrid>
        <w:gridCol w:w="5129"/>
        <w:gridCol w:w="3759"/>
      </w:tblGrid>
      <w:tr w:rsidR="00F45704" w:rsidRPr="001C0179" w:rsidTr="002A477A">
        <w:trPr>
          <w:cnfStyle w:val="100000000000" w:firstRow="1" w:lastRow="0" w:firstColumn="0" w:lastColumn="0" w:oddVBand="0" w:evenVBand="0" w:oddHBand="0"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2A477A">
            <w:pPr>
              <w:jc w:val="cente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PROGRAMA</w:t>
            </w:r>
          </w:p>
        </w:tc>
        <w:tc>
          <w:tcPr>
            <w:tcW w:w="3759" w:type="dxa"/>
            <w:vAlign w:val="center"/>
            <w:hideMark/>
          </w:tcPr>
          <w:p w:rsidR="00F45704" w:rsidRPr="001C0179" w:rsidRDefault="00F45704" w:rsidP="002A477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N. Estudia</w:t>
            </w:r>
            <w:r w:rsidR="000B331C" w:rsidRPr="001C0179">
              <w:rPr>
                <w:rFonts w:ascii="Arial" w:eastAsia="Times New Roman" w:hAnsi="Arial" w:cs="Arial"/>
                <w:color w:val="000000"/>
                <w:sz w:val="20"/>
                <w:szCs w:val="20"/>
                <w:lang w:eastAsia="es-CO"/>
              </w:rPr>
              <w:t>nte nuevos Matriculados año 2015</w:t>
            </w:r>
          </w:p>
        </w:tc>
      </w:tr>
      <w:tr w:rsidR="00F45704" w:rsidRPr="001C0179" w:rsidTr="00F55FC3">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AUXILIAR DE ENFERMERÍA</w:t>
            </w:r>
          </w:p>
        </w:tc>
        <w:tc>
          <w:tcPr>
            <w:tcW w:w="3759" w:type="dxa"/>
            <w:noWrap/>
            <w:vAlign w:val="center"/>
            <w:hideMark/>
          </w:tcPr>
          <w:p w:rsidR="00F45704" w:rsidRPr="001C0179" w:rsidRDefault="000B331C" w:rsidP="00F55FC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22</w:t>
            </w:r>
          </w:p>
        </w:tc>
      </w:tr>
      <w:tr w:rsidR="00F45704" w:rsidRPr="001C0179" w:rsidTr="00F55FC3">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 xml:space="preserve">ENFERMERÍA </w:t>
            </w:r>
            <w:proofErr w:type="spellStart"/>
            <w:r w:rsidR="000B331C" w:rsidRPr="001C0179">
              <w:rPr>
                <w:rFonts w:ascii="Arial" w:eastAsia="Times New Roman" w:hAnsi="Arial" w:cs="Arial"/>
                <w:color w:val="000000"/>
                <w:sz w:val="20"/>
                <w:szCs w:val="20"/>
                <w:lang w:eastAsia="es-CO"/>
              </w:rPr>
              <w:t>NIVELATORIO</w:t>
            </w:r>
            <w:proofErr w:type="spellEnd"/>
          </w:p>
        </w:tc>
        <w:tc>
          <w:tcPr>
            <w:tcW w:w="3759" w:type="dxa"/>
            <w:noWrap/>
            <w:vAlign w:val="center"/>
            <w:hideMark/>
          </w:tcPr>
          <w:p w:rsidR="00F45704" w:rsidRPr="001C0179" w:rsidRDefault="000B331C" w:rsidP="00F55FC3">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9</w:t>
            </w:r>
          </w:p>
        </w:tc>
      </w:tr>
      <w:tr w:rsidR="00F45704" w:rsidRPr="001C0179" w:rsidTr="00F55FC3">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0B331C"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 xml:space="preserve">SERVICIOS </w:t>
            </w:r>
            <w:r w:rsidR="00F45704" w:rsidRPr="001C0179">
              <w:rPr>
                <w:rFonts w:ascii="Arial" w:eastAsia="Times New Roman" w:hAnsi="Arial" w:cs="Arial"/>
                <w:color w:val="000000"/>
                <w:sz w:val="20"/>
                <w:szCs w:val="20"/>
                <w:lang w:eastAsia="es-CO"/>
              </w:rPr>
              <w:t>FARMACÉUTICOS</w:t>
            </w:r>
          </w:p>
        </w:tc>
        <w:tc>
          <w:tcPr>
            <w:tcW w:w="3759" w:type="dxa"/>
            <w:noWrap/>
            <w:vAlign w:val="center"/>
            <w:hideMark/>
          </w:tcPr>
          <w:p w:rsidR="00F45704" w:rsidRPr="001C0179" w:rsidRDefault="000B331C" w:rsidP="00F55FC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66</w:t>
            </w:r>
          </w:p>
        </w:tc>
      </w:tr>
      <w:tr w:rsidR="00F45704" w:rsidRPr="001C0179" w:rsidTr="00F55FC3">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SALUD PUBLICA</w:t>
            </w:r>
          </w:p>
        </w:tc>
        <w:tc>
          <w:tcPr>
            <w:tcW w:w="3759" w:type="dxa"/>
            <w:noWrap/>
            <w:vAlign w:val="center"/>
            <w:hideMark/>
          </w:tcPr>
          <w:p w:rsidR="00F45704" w:rsidRPr="001C0179" w:rsidRDefault="000B331C" w:rsidP="00F55FC3">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11</w:t>
            </w:r>
          </w:p>
        </w:tc>
      </w:tr>
      <w:tr w:rsidR="00F45704" w:rsidRPr="001C0179" w:rsidTr="00F55FC3">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ADMINISTRATIVO EN SALUD</w:t>
            </w:r>
          </w:p>
        </w:tc>
        <w:tc>
          <w:tcPr>
            <w:tcW w:w="3759" w:type="dxa"/>
            <w:noWrap/>
            <w:vAlign w:val="center"/>
            <w:hideMark/>
          </w:tcPr>
          <w:p w:rsidR="00F45704" w:rsidRPr="001C0179" w:rsidRDefault="000B331C" w:rsidP="00F55FC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75</w:t>
            </w:r>
          </w:p>
        </w:tc>
      </w:tr>
      <w:tr w:rsidR="00F45704" w:rsidRPr="001C0179" w:rsidTr="00F55FC3">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SALUD ORAL</w:t>
            </w:r>
          </w:p>
        </w:tc>
        <w:tc>
          <w:tcPr>
            <w:tcW w:w="3759" w:type="dxa"/>
            <w:noWrap/>
            <w:vAlign w:val="center"/>
            <w:hideMark/>
          </w:tcPr>
          <w:p w:rsidR="00F45704" w:rsidRPr="001C0179" w:rsidRDefault="000B331C" w:rsidP="00F55FC3">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41</w:t>
            </w:r>
          </w:p>
        </w:tc>
      </w:tr>
      <w:tr w:rsidR="00F45704" w:rsidRPr="001C0179" w:rsidTr="00F55FC3">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hideMark/>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MÚSICA POPULAR</w:t>
            </w:r>
          </w:p>
        </w:tc>
        <w:tc>
          <w:tcPr>
            <w:tcW w:w="3759" w:type="dxa"/>
            <w:noWrap/>
            <w:vAlign w:val="center"/>
            <w:hideMark/>
          </w:tcPr>
          <w:p w:rsidR="00F45704" w:rsidRPr="001C0179" w:rsidRDefault="000B331C" w:rsidP="00F55FC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12</w:t>
            </w:r>
          </w:p>
        </w:tc>
      </w:tr>
      <w:tr w:rsidR="000B331C" w:rsidRPr="001C0179" w:rsidTr="00F55FC3">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tcPr>
          <w:p w:rsidR="000B331C" w:rsidRPr="001C0179" w:rsidRDefault="000B331C"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 xml:space="preserve">AGENTES DE TRANSITO </w:t>
            </w:r>
          </w:p>
        </w:tc>
        <w:tc>
          <w:tcPr>
            <w:tcW w:w="3759" w:type="dxa"/>
            <w:noWrap/>
            <w:vAlign w:val="center"/>
          </w:tcPr>
          <w:p w:rsidR="000B331C" w:rsidRPr="001C0179" w:rsidRDefault="000B331C" w:rsidP="00F55FC3">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115</w:t>
            </w:r>
          </w:p>
        </w:tc>
      </w:tr>
      <w:tr w:rsidR="00F45704" w:rsidRPr="001C0179" w:rsidTr="00F55FC3">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29" w:type="dxa"/>
            <w:noWrap/>
            <w:vAlign w:val="center"/>
          </w:tcPr>
          <w:p w:rsidR="00F45704" w:rsidRPr="001C0179" w:rsidRDefault="00F45704" w:rsidP="00F55FC3">
            <w:pPr>
              <w:rPr>
                <w:rFonts w:ascii="Arial" w:eastAsia="Times New Roman" w:hAnsi="Arial" w:cs="Arial"/>
                <w:color w:val="000000"/>
                <w:sz w:val="20"/>
                <w:szCs w:val="20"/>
                <w:lang w:eastAsia="es-CO"/>
              </w:rPr>
            </w:pPr>
            <w:r w:rsidRPr="001C0179">
              <w:rPr>
                <w:rFonts w:ascii="Arial" w:eastAsia="Times New Roman" w:hAnsi="Arial" w:cs="Arial"/>
                <w:color w:val="000000"/>
                <w:sz w:val="20"/>
                <w:szCs w:val="20"/>
                <w:lang w:eastAsia="es-CO"/>
              </w:rPr>
              <w:t>TOTAL</w:t>
            </w:r>
          </w:p>
        </w:tc>
        <w:tc>
          <w:tcPr>
            <w:tcW w:w="3759" w:type="dxa"/>
            <w:noWrap/>
            <w:vAlign w:val="center"/>
          </w:tcPr>
          <w:p w:rsidR="00F45704" w:rsidRPr="001C0179" w:rsidRDefault="000B331C" w:rsidP="00F55FC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lang w:eastAsia="es-CO"/>
              </w:rPr>
            </w:pPr>
            <w:r w:rsidRPr="001C0179">
              <w:rPr>
                <w:rFonts w:ascii="Arial" w:eastAsia="Times New Roman" w:hAnsi="Arial" w:cs="Arial"/>
                <w:b/>
                <w:color w:val="000000"/>
                <w:sz w:val="20"/>
                <w:szCs w:val="20"/>
                <w:lang w:eastAsia="es-CO"/>
              </w:rPr>
              <w:t>351</w:t>
            </w:r>
          </w:p>
        </w:tc>
      </w:tr>
    </w:tbl>
    <w:p w:rsidR="0004503A" w:rsidRDefault="0004503A" w:rsidP="007A612A">
      <w:pPr>
        <w:spacing w:after="0"/>
        <w:rPr>
          <w:rFonts w:ascii="Arial" w:hAnsi="Arial" w:cs="Arial"/>
          <w:sz w:val="16"/>
          <w:szCs w:val="16"/>
        </w:rPr>
      </w:pPr>
    </w:p>
    <w:p w:rsidR="0004503A" w:rsidRDefault="0004503A" w:rsidP="007A612A">
      <w:pPr>
        <w:spacing w:after="0"/>
        <w:rPr>
          <w:rFonts w:ascii="Arial" w:hAnsi="Arial" w:cs="Arial"/>
          <w:sz w:val="16"/>
          <w:szCs w:val="16"/>
        </w:rPr>
      </w:pPr>
    </w:p>
    <w:p w:rsidR="0004503A" w:rsidRDefault="0004503A" w:rsidP="007A612A">
      <w:pPr>
        <w:spacing w:after="0"/>
        <w:rPr>
          <w:rFonts w:ascii="Arial" w:hAnsi="Arial" w:cs="Arial"/>
          <w:sz w:val="16"/>
          <w:szCs w:val="16"/>
        </w:rPr>
      </w:pPr>
    </w:p>
    <w:tbl>
      <w:tblPr>
        <w:tblStyle w:val="Cuadrculaclara-nfasis2"/>
        <w:tblpPr w:leftFromText="141" w:rightFromText="141" w:vertAnchor="page" w:horzAnchor="margin" w:tblpY="2116"/>
        <w:tblW w:w="9220" w:type="dxa"/>
        <w:tblLook w:val="04A0" w:firstRow="1" w:lastRow="0" w:firstColumn="1" w:lastColumn="0" w:noHBand="0" w:noVBand="1"/>
      </w:tblPr>
      <w:tblGrid>
        <w:gridCol w:w="3760"/>
        <w:gridCol w:w="1900"/>
        <w:gridCol w:w="1700"/>
        <w:gridCol w:w="1860"/>
      </w:tblGrid>
      <w:tr w:rsidR="0004503A" w:rsidRPr="00B95BFF" w:rsidTr="0004503A">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760" w:type="dxa"/>
            <w:vAlign w:val="center"/>
            <w:hideMark/>
          </w:tcPr>
          <w:p w:rsidR="0004503A" w:rsidRPr="00B95BFF" w:rsidRDefault="0004503A" w:rsidP="0004503A">
            <w:pPr>
              <w:jc w:val="center"/>
              <w:rPr>
                <w:rFonts w:ascii="Arial" w:eastAsia="Times New Roman" w:hAnsi="Arial" w:cs="Arial"/>
                <w:color w:val="000000"/>
                <w:sz w:val="20"/>
                <w:szCs w:val="20"/>
              </w:rPr>
            </w:pPr>
            <w:r w:rsidRPr="00B95BFF">
              <w:rPr>
                <w:rFonts w:ascii="Arial" w:eastAsia="Times New Roman" w:hAnsi="Arial" w:cs="Arial"/>
                <w:color w:val="000000"/>
                <w:sz w:val="20"/>
                <w:szCs w:val="20"/>
              </w:rPr>
              <w:lastRenderedPageBreak/>
              <w:t>PROGRAMA ACADÉMICO</w:t>
            </w:r>
          </w:p>
        </w:tc>
        <w:tc>
          <w:tcPr>
            <w:tcW w:w="1900" w:type="dxa"/>
            <w:vAlign w:val="center"/>
            <w:hideMark/>
          </w:tcPr>
          <w:p w:rsidR="0004503A" w:rsidRPr="00B95BFF" w:rsidRDefault="0004503A" w:rsidP="0004503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N. Matriculados año 2014</w:t>
            </w:r>
          </w:p>
        </w:tc>
        <w:tc>
          <w:tcPr>
            <w:tcW w:w="1700" w:type="dxa"/>
            <w:vAlign w:val="center"/>
            <w:hideMark/>
          </w:tcPr>
          <w:p w:rsidR="0004503A" w:rsidRPr="00B95BFF" w:rsidRDefault="0004503A" w:rsidP="0004503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N. Matriculados año 2015</w:t>
            </w:r>
          </w:p>
        </w:tc>
        <w:tc>
          <w:tcPr>
            <w:tcW w:w="1860" w:type="dxa"/>
            <w:vAlign w:val="center"/>
            <w:hideMark/>
          </w:tcPr>
          <w:p w:rsidR="0004503A" w:rsidRPr="00B95BFF" w:rsidRDefault="0004503A" w:rsidP="0004503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Crecimiento por programa</w:t>
            </w:r>
          </w:p>
        </w:tc>
      </w:tr>
      <w:tr w:rsidR="0004503A" w:rsidRPr="00B95BFF" w:rsidTr="000450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AUXILIAR DE ENFERMERÍA</w:t>
            </w:r>
          </w:p>
        </w:tc>
        <w:tc>
          <w:tcPr>
            <w:tcW w:w="19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46</w:t>
            </w:r>
          </w:p>
        </w:tc>
        <w:tc>
          <w:tcPr>
            <w:tcW w:w="17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46</w:t>
            </w:r>
          </w:p>
        </w:tc>
        <w:tc>
          <w:tcPr>
            <w:tcW w:w="186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0%</w:t>
            </w:r>
          </w:p>
        </w:tc>
      </w:tr>
      <w:tr w:rsidR="0004503A" w:rsidRPr="00B95BFF" w:rsidTr="0004503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xml:space="preserve">ENFERMERÍA </w:t>
            </w:r>
            <w:proofErr w:type="spellStart"/>
            <w:r w:rsidRPr="00B95BFF">
              <w:rPr>
                <w:rFonts w:ascii="Arial" w:eastAsia="Times New Roman" w:hAnsi="Arial" w:cs="Arial"/>
                <w:color w:val="000000"/>
                <w:sz w:val="20"/>
                <w:szCs w:val="20"/>
                <w:lang w:eastAsia="es-CO"/>
              </w:rPr>
              <w:t>NIVELATORIO</w:t>
            </w:r>
            <w:proofErr w:type="spellEnd"/>
          </w:p>
        </w:tc>
        <w:tc>
          <w:tcPr>
            <w:tcW w:w="19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13</w:t>
            </w:r>
          </w:p>
        </w:tc>
        <w:tc>
          <w:tcPr>
            <w:tcW w:w="17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9</w:t>
            </w:r>
          </w:p>
        </w:tc>
        <w:tc>
          <w:tcPr>
            <w:tcW w:w="186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-31%</w:t>
            </w:r>
          </w:p>
        </w:tc>
      </w:tr>
      <w:tr w:rsidR="0004503A" w:rsidRPr="00B95BFF" w:rsidTr="000450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SERVICIOS FARMACÉUTICOS</w:t>
            </w:r>
          </w:p>
        </w:tc>
        <w:tc>
          <w:tcPr>
            <w:tcW w:w="19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96</w:t>
            </w:r>
          </w:p>
        </w:tc>
        <w:tc>
          <w:tcPr>
            <w:tcW w:w="17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112</w:t>
            </w:r>
          </w:p>
        </w:tc>
        <w:tc>
          <w:tcPr>
            <w:tcW w:w="186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17%</w:t>
            </w:r>
          </w:p>
        </w:tc>
      </w:tr>
      <w:tr w:rsidR="0004503A" w:rsidRPr="00B95BFF" w:rsidTr="0004503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SALUD PUBLICA</w:t>
            </w:r>
          </w:p>
        </w:tc>
        <w:tc>
          <w:tcPr>
            <w:tcW w:w="19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2</w:t>
            </w:r>
          </w:p>
        </w:tc>
        <w:tc>
          <w:tcPr>
            <w:tcW w:w="17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14</w:t>
            </w:r>
          </w:p>
        </w:tc>
        <w:tc>
          <w:tcPr>
            <w:tcW w:w="186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600%</w:t>
            </w:r>
          </w:p>
        </w:tc>
      </w:tr>
      <w:tr w:rsidR="0004503A" w:rsidRPr="00B95BFF" w:rsidTr="000450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ADMINISTRATIVO EN SALUD</w:t>
            </w:r>
          </w:p>
        </w:tc>
        <w:tc>
          <w:tcPr>
            <w:tcW w:w="19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67</w:t>
            </w:r>
          </w:p>
        </w:tc>
        <w:tc>
          <w:tcPr>
            <w:tcW w:w="17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150</w:t>
            </w:r>
          </w:p>
        </w:tc>
        <w:tc>
          <w:tcPr>
            <w:tcW w:w="186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124%</w:t>
            </w:r>
          </w:p>
        </w:tc>
      </w:tr>
      <w:tr w:rsidR="0004503A" w:rsidRPr="00B95BFF" w:rsidTr="0004503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SALUD ORAL</w:t>
            </w:r>
          </w:p>
        </w:tc>
        <w:tc>
          <w:tcPr>
            <w:tcW w:w="19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75</w:t>
            </w:r>
          </w:p>
        </w:tc>
        <w:tc>
          <w:tcPr>
            <w:tcW w:w="17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93</w:t>
            </w:r>
          </w:p>
        </w:tc>
        <w:tc>
          <w:tcPr>
            <w:tcW w:w="186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24%</w:t>
            </w:r>
          </w:p>
        </w:tc>
      </w:tr>
      <w:tr w:rsidR="0004503A" w:rsidRPr="00B95BFF" w:rsidTr="000450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MÚSICA POPULAR</w:t>
            </w:r>
          </w:p>
        </w:tc>
        <w:tc>
          <w:tcPr>
            <w:tcW w:w="19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27</w:t>
            </w:r>
          </w:p>
        </w:tc>
        <w:tc>
          <w:tcPr>
            <w:tcW w:w="17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31</w:t>
            </w:r>
          </w:p>
        </w:tc>
        <w:tc>
          <w:tcPr>
            <w:tcW w:w="186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15%</w:t>
            </w:r>
          </w:p>
        </w:tc>
      </w:tr>
      <w:tr w:rsidR="0004503A" w:rsidRPr="00B95BFF" w:rsidTr="0004503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xml:space="preserve">AGENTES DE TRANSITO </w:t>
            </w:r>
          </w:p>
        </w:tc>
        <w:tc>
          <w:tcPr>
            <w:tcW w:w="1900" w:type="dxa"/>
            <w:shd w:val="clear" w:color="auto" w:fill="auto"/>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p>
        </w:tc>
        <w:tc>
          <w:tcPr>
            <w:tcW w:w="170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B95BFF">
              <w:rPr>
                <w:rFonts w:ascii="Arial" w:eastAsia="Times New Roman" w:hAnsi="Arial" w:cs="Arial"/>
                <w:color w:val="000000"/>
                <w:sz w:val="20"/>
                <w:szCs w:val="20"/>
              </w:rPr>
              <w:t>115</w:t>
            </w:r>
          </w:p>
        </w:tc>
        <w:tc>
          <w:tcPr>
            <w:tcW w:w="1860" w:type="dxa"/>
            <w:noWrap/>
          </w:tcPr>
          <w:p w:rsidR="0004503A" w:rsidRPr="00B95BFF" w:rsidRDefault="0004503A" w:rsidP="0004503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p>
        </w:tc>
      </w:tr>
      <w:tr w:rsidR="0004503A" w:rsidRPr="00B95BFF" w:rsidTr="000450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60" w:type="dxa"/>
            <w:noWrap/>
          </w:tcPr>
          <w:p w:rsidR="0004503A" w:rsidRPr="00B95BFF" w:rsidRDefault="0004503A" w:rsidP="0004503A">
            <w:pPr>
              <w:rPr>
                <w:rFonts w:ascii="Arial" w:eastAsia="Times New Roman" w:hAnsi="Arial" w:cs="Arial"/>
                <w:color w:val="000000"/>
                <w:sz w:val="20"/>
                <w:szCs w:val="20"/>
              </w:rPr>
            </w:pPr>
            <w:r w:rsidRPr="00B95BFF">
              <w:rPr>
                <w:rFonts w:ascii="Arial" w:eastAsia="Times New Roman" w:hAnsi="Arial" w:cs="Arial"/>
                <w:color w:val="000000"/>
                <w:sz w:val="20"/>
                <w:szCs w:val="20"/>
              </w:rPr>
              <w:t>TOTAL</w:t>
            </w:r>
          </w:p>
        </w:tc>
        <w:tc>
          <w:tcPr>
            <w:tcW w:w="19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B95BFF">
              <w:rPr>
                <w:rFonts w:ascii="Arial" w:eastAsia="Times New Roman" w:hAnsi="Arial" w:cs="Arial"/>
                <w:b/>
                <w:color w:val="000000"/>
                <w:sz w:val="20"/>
                <w:szCs w:val="20"/>
              </w:rPr>
              <w:t>326</w:t>
            </w:r>
          </w:p>
        </w:tc>
        <w:tc>
          <w:tcPr>
            <w:tcW w:w="170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B95BFF">
              <w:rPr>
                <w:rFonts w:ascii="Arial" w:eastAsia="Times New Roman" w:hAnsi="Arial" w:cs="Arial"/>
                <w:b/>
                <w:color w:val="000000"/>
                <w:sz w:val="20"/>
                <w:szCs w:val="20"/>
              </w:rPr>
              <w:t>570</w:t>
            </w:r>
          </w:p>
        </w:tc>
        <w:tc>
          <w:tcPr>
            <w:tcW w:w="1860" w:type="dxa"/>
            <w:noWrap/>
          </w:tcPr>
          <w:p w:rsidR="0004503A" w:rsidRPr="00B95BFF" w:rsidRDefault="0004503A" w:rsidP="0004503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B95BFF">
              <w:rPr>
                <w:rFonts w:ascii="Arial" w:eastAsia="Times New Roman" w:hAnsi="Arial" w:cs="Arial"/>
                <w:b/>
                <w:color w:val="000000"/>
                <w:sz w:val="20"/>
                <w:szCs w:val="20"/>
              </w:rPr>
              <w:t>75%</w:t>
            </w:r>
          </w:p>
        </w:tc>
      </w:tr>
    </w:tbl>
    <w:p w:rsidR="0004503A" w:rsidRDefault="0004503A" w:rsidP="007A612A">
      <w:pPr>
        <w:spacing w:after="0"/>
        <w:rPr>
          <w:rFonts w:ascii="Arial" w:hAnsi="Arial" w:cs="Arial"/>
          <w:sz w:val="16"/>
          <w:szCs w:val="16"/>
        </w:rPr>
      </w:pPr>
    </w:p>
    <w:p w:rsidR="0004503A" w:rsidRDefault="0004503A" w:rsidP="007A612A">
      <w:pPr>
        <w:spacing w:after="0"/>
        <w:rPr>
          <w:rFonts w:ascii="Arial" w:hAnsi="Arial" w:cs="Arial"/>
          <w:sz w:val="16"/>
          <w:szCs w:val="16"/>
        </w:rPr>
      </w:pPr>
    </w:p>
    <w:p w:rsidR="0004503A" w:rsidRDefault="0004503A" w:rsidP="007A612A">
      <w:pPr>
        <w:spacing w:after="0"/>
        <w:rPr>
          <w:rFonts w:ascii="Arial" w:hAnsi="Arial" w:cs="Arial"/>
          <w:sz w:val="16"/>
          <w:szCs w:val="16"/>
        </w:rPr>
      </w:pPr>
      <w:r w:rsidRPr="0004503A">
        <w:rPr>
          <w:rFonts w:ascii="Arial" w:hAnsi="Arial" w:cs="Arial"/>
          <w:sz w:val="16"/>
          <w:szCs w:val="16"/>
        </w:rPr>
        <w:t xml:space="preserve">Tabla 3 Análisis comparativo total matriculas </w:t>
      </w:r>
      <w:proofErr w:type="spellStart"/>
      <w:r w:rsidRPr="0004503A">
        <w:rPr>
          <w:rFonts w:ascii="Arial" w:hAnsi="Arial" w:cs="Arial"/>
          <w:sz w:val="16"/>
          <w:szCs w:val="16"/>
        </w:rPr>
        <w:t>EPTDH</w:t>
      </w:r>
      <w:proofErr w:type="spellEnd"/>
      <w:r w:rsidRPr="0004503A">
        <w:rPr>
          <w:rFonts w:ascii="Arial" w:hAnsi="Arial" w:cs="Arial"/>
          <w:sz w:val="16"/>
          <w:szCs w:val="16"/>
        </w:rPr>
        <w:t xml:space="preserve"> 2014 </w:t>
      </w:r>
      <w:r>
        <w:rPr>
          <w:rFonts w:ascii="Arial" w:hAnsi="Arial" w:cs="Arial"/>
          <w:sz w:val="16"/>
          <w:szCs w:val="16"/>
        </w:rPr>
        <w:t>–</w:t>
      </w:r>
      <w:r w:rsidRPr="0004503A">
        <w:rPr>
          <w:rFonts w:ascii="Arial" w:hAnsi="Arial" w:cs="Arial"/>
          <w:sz w:val="16"/>
          <w:szCs w:val="16"/>
        </w:rPr>
        <w:t xml:space="preserve"> 2015</w:t>
      </w:r>
    </w:p>
    <w:p w:rsidR="0004503A" w:rsidRDefault="0004503A" w:rsidP="007A612A">
      <w:pPr>
        <w:spacing w:after="0"/>
        <w:rPr>
          <w:rFonts w:ascii="Arial" w:hAnsi="Arial" w:cs="Arial"/>
          <w:sz w:val="16"/>
          <w:szCs w:val="16"/>
        </w:rPr>
      </w:pPr>
    </w:p>
    <w:p w:rsidR="0004503A" w:rsidRPr="007A612A" w:rsidRDefault="0004503A" w:rsidP="007A612A">
      <w:pPr>
        <w:spacing w:after="0"/>
        <w:rPr>
          <w:rFonts w:ascii="Arial" w:hAnsi="Arial" w:cs="Arial"/>
          <w:sz w:val="16"/>
          <w:szCs w:val="16"/>
        </w:rPr>
      </w:pPr>
      <w:r w:rsidRPr="0004503A">
        <w:rPr>
          <w:rFonts w:ascii="Arial" w:hAnsi="Arial" w:cs="Arial"/>
          <w:sz w:val="16"/>
          <w:szCs w:val="16"/>
        </w:rPr>
        <w:t>Tabla 4. Resumen  recaudo centro de extensión</w:t>
      </w:r>
    </w:p>
    <w:tbl>
      <w:tblPr>
        <w:tblStyle w:val="Listaclara-nfasis2"/>
        <w:tblW w:w="8965" w:type="dxa"/>
        <w:tblLook w:val="04A0" w:firstRow="1" w:lastRow="0" w:firstColumn="1" w:lastColumn="0" w:noHBand="0" w:noVBand="1"/>
      </w:tblPr>
      <w:tblGrid>
        <w:gridCol w:w="3586"/>
        <w:gridCol w:w="2673"/>
        <w:gridCol w:w="2706"/>
      </w:tblGrid>
      <w:tr w:rsidR="00B03A65" w:rsidRPr="00B95BFF" w:rsidTr="00B03A65">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586" w:type="dxa"/>
            <w:vAlign w:val="center"/>
            <w:hideMark/>
          </w:tcPr>
          <w:p w:rsidR="00B03A65" w:rsidRPr="00B95BFF" w:rsidRDefault="00B03A65" w:rsidP="00B03A65">
            <w:pPr>
              <w:jc w:val="cente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xml:space="preserve">Recaudo 2015 Unidad de Extensión </w:t>
            </w:r>
          </w:p>
        </w:tc>
        <w:tc>
          <w:tcPr>
            <w:tcW w:w="2673" w:type="dxa"/>
            <w:vAlign w:val="center"/>
            <w:hideMark/>
          </w:tcPr>
          <w:p w:rsidR="00B03A65" w:rsidRPr="00B95BFF" w:rsidRDefault="00B03A65" w:rsidP="00B03A6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META</w:t>
            </w:r>
          </w:p>
        </w:tc>
        <w:tc>
          <w:tcPr>
            <w:tcW w:w="2706" w:type="dxa"/>
            <w:vAlign w:val="center"/>
            <w:hideMark/>
          </w:tcPr>
          <w:p w:rsidR="00B03A65" w:rsidRPr="00B95BFF" w:rsidRDefault="00B03A65" w:rsidP="00B03A6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Porcentaje de cumplimiento</w:t>
            </w:r>
          </w:p>
        </w:tc>
      </w:tr>
      <w:tr w:rsidR="00B03A65" w:rsidRPr="00B95BFF" w:rsidTr="002A47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86" w:type="dxa"/>
            <w:noWrap/>
            <w:hideMark/>
          </w:tcPr>
          <w:p w:rsidR="00B03A65" w:rsidRPr="00B95BFF" w:rsidRDefault="00B03A65" w:rsidP="002A477A">
            <w:pPr>
              <w:jc w:val="cente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$ 227.879.828</w:t>
            </w:r>
          </w:p>
        </w:tc>
        <w:tc>
          <w:tcPr>
            <w:tcW w:w="2673" w:type="dxa"/>
            <w:noWrap/>
            <w:hideMark/>
          </w:tcPr>
          <w:p w:rsidR="00B03A65" w:rsidRPr="00B95BFF" w:rsidRDefault="00B03A65" w:rsidP="00B03A6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xml:space="preserve">$ 200.000.000 </w:t>
            </w:r>
          </w:p>
        </w:tc>
        <w:tc>
          <w:tcPr>
            <w:tcW w:w="2706" w:type="dxa"/>
            <w:noWrap/>
            <w:hideMark/>
          </w:tcPr>
          <w:p w:rsidR="00B03A65" w:rsidRPr="00B95BFF" w:rsidRDefault="00B03A65" w:rsidP="002A477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114%</w:t>
            </w:r>
          </w:p>
        </w:tc>
      </w:tr>
    </w:tbl>
    <w:p w:rsidR="00A522E2" w:rsidRDefault="00A522E2" w:rsidP="00926254"/>
    <w:p w:rsidR="00B03A65" w:rsidRPr="00B03A65" w:rsidRDefault="00255BE3" w:rsidP="007A612A">
      <w:pPr>
        <w:jc w:val="both"/>
        <w:rPr>
          <w:rFonts w:ascii="Arial" w:hAnsi="Arial" w:cs="Arial"/>
          <w:sz w:val="24"/>
          <w:szCs w:val="24"/>
        </w:rPr>
      </w:pPr>
      <w:r>
        <w:rPr>
          <w:rFonts w:ascii="Arial" w:hAnsi="Arial" w:cs="Arial"/>
          <w:sz w:val="24"/>
          <w:szCs w:val="24"/>
        </w:rPr>
        <w:t>Como se puede observar en las tablas</w:t>
      </w:r>
      <w:r w:rsidR="007A612A">
        <w:rPr>
          <w:rFonts w:ascii="Arial" w:hAnsi="Arial" w:cs="Arial"/>
          <w:sz w:val="24"/>
          <w:szCs w:val="24"/>
        </w:rPr>
        <w:t xml:space="preserve"> anteriores, las dos metas planteadas en el Plan de Acción 2015 de esta estrategia, registran un cumplieron de más del 100%. Todos los programas ofertados de Educación para el Trabajo y el Desarrollo Humano (</w:t>
      </w:r>
      <w:proofErr w:type="spellStart"/>
      <w:r w:rsidR="007A612A">
        <w:rPr>
          <w:rFonts w:ascii="Arial" w:hAnsi="Arial" w:cs="Arial"/>
          <w:sz w:val="24"/>
          <w:szCs w:val="24"/>
        </w:rPr>
        <w:t>ETDH</w:t>
      </w:r>
      <w:proofErr w:type="spellEnd"/>
      <w:r w:rsidR="007A612A">
        <w:rPr>
          <w:rFonts w:ascii="Arial" w:hAnsi="Arial" w:cs="Arial"/>
          <w:sz w:val="24"/>
          <w:szCs w:val="24"/>
        </w:rPr>
        <w:t xml:space="preserve">), presentan crecimiento en el total de las matriculas comparados con el total de la vigencia 2014, a excepción de enfermería </w:t>
      </w:r>
      <w:proofErr w:type="spellStart"/>
      <w:r w:rsidR="007A612A">
        <w:rPr>
          <w:rFonts w:ascii="Arial" w:hAnsi="Arial" w:cs="Arial"/>
          <w:sz w:val="24"/>
          <w:szCs w:val="24"/>
        </w:rPr>
        <w:t>nivelatorio</w:t>
      </w:r>
      <w:proofErr w:type="spellEnd"/>
      <w:r w:rsidR="007A612A">
        <w:rPr>
          <w:rFonts w:ascii="Arial" w:hAnsi="Arial" w:cs="Arial"/>
          <w:sz w:val="24"/>
          <w:szCs w:val="24"/>
        </w:rPr>
        <w:t xml:space="preserve"> que registra 4 estudiantes menos (-31%), pero el total de la matricula presenta incremento en 75%. Adicional se puede observar que </w:t>
      </w:r>
      <w:r>
        <w:rPr>
          <w:rFonts w:ascii="Arial" w:hAnsi="Arial" w:cs="Arial"/>
          <w:sz w:val="24"/>
          <w:szCs w:val="24"/>
        </w:rPr>
        <w:t>se of</w:t>
      </w:r>
      <w:r w:rsidR="007A612A">
        <w:rPr>
          <w:rFonts w:ascii="Arial" w:hAnsi="Arial" w:cs="Arial"/>
          <w:sz w:val="24"/>
          <w:szCs w:val="24"/>
        </w:rPr>
        <w:t>e</w:t>
      </w:r>
      <w:r>
        <w:rPr>
          <w:rFonts w:ascii="Arial" w:hAnsi="Arial" w:cs="Arial"/>
          <w:sz w:val="24"/>
          <w:szCs w:val="24"/>
        </w:rPr>
        <w:t xml:space="preserve">rta </w:t>
      </w:r>
      <w:r w:rsidR="007A612A">
        <w:rPr>
          <w:rFonts w:ascii="Arial" w:hAnsi="Arial" w:cs="Arial"/>
          <w:sz w:val="24"/>
          <w:szCs w:val="24"/>
        </w:rPr>
        <w:t xml:space="preserve"> un programa, denominado </w:t>
      </w:r>
      <w:r>
        <w:rPr>
          <w:rFonts w:ascii="Arial" w:hAnsi="Arial" w:cs="Arial"/>
          <w:sz w:val="24"/>
          <w:szCs w:val="24"/>
        </w:rPr>
        <w:t>“</w:t>
      </w:r>
      <w:r w:rsidR="007A612A" w:rsidRPr="007A612A">
        <w:rPr>
          <w:rFonts w:ascii="Arial" w:hAnsi="Arial" w:cs="Arial"/>
          <w:b/>
          <w:i/>
          <w:sz w:val="24"/>
          <w:szCs w:val="24"/>
        </w:rPr>
        <w:t>Agentes de tránsito por competencias</w:t>
      </w:r>
      <w:r>
        <w:rPr>
          <w:rFonts w:ascii="Arial" w:hAnsi="Arial" w:cs="Arial"/>
          <w:b/>
          <w:i/>
          <w:sz w:val="24"/>
          <w:szCs w:val="24"/>
        </w:rPr>
        <w:t>”</w:t>
      </w:r>
      <w:r w:rsidR="007A612A">
        <w:rPr>
          <w:rFonts w:ascii="Arial" w:hAnsi="Arial" w:cs="Arial"/>
          <w:b/>
          <w:i/>
          <w:sz w:val="24"/>
          <w:szCs w:val="24"/>
        </w:rPr>
        <w:t>,</w:t>
      </w:r>
      <w:r w:rsidR="007A612A">
        <w:rPr>
          <w:rFonts w:ascii="Arial" w:hAnsi="Arial" w:cs="Arial"/>
          <w:sz w:val="24"/>
          <w:szCs w:val="24"/>
        </w:rPr>
        <w:t xml:space="preserve"> el cual obtuvo muy buena </w:t>
      </w:r>
      <w:r>
        <w:rPr>
          <w:rFonts w:ascii="Arial" w:hAnsi="Arial" w:cs="Arial"/>
          <w:sz w:val="24"/>
          <w:szCs w:val="24"/>
        </w:rPr>
        <w:t>aceptación en el mercado,</w:t>
      </w:r>
      <w:r w:rsidR="007A612A">
        <w:rPr>
          <w:rFonts w:ascii="Arial" w:hAnsi="Arial" w:cs="Arial"/>
          <w:sz w:val="24"/>
          <w:szCs w:val="24"/>
        </w:rPr>
        <w:t xml:space="preserve"> debido a que </w:t>
      </w:r>
      <w:r>
        <w:rPr>
          <w:rFonts w:ascii="Arial" w:hAnsi="Arial" w:cs="Arial"/>
          <w:sz w:val="24"/>
          <w:szCs w:val="24"/>
        </w:rPr>
        <w:t xml:space="preserve">generó </w:t>
      </w:r>
      <w:r w:rsidR="007A612A">
        <w:rPr>
          <w:rFonts w:ascii="Arial" w:hAnsi="Arial" w:cs="Arial"/>
          <w:sz w:val="24"/>
          <w:szCs w:val="24"/>
        </w:rPr>
        <w:t xml:space="preserve">el 20% de las matriculas totales de la vigencia 2015 en el centro de Extensión. </w:t>
      </w:r>
    </w:p>
    <w:p w:rsidR="00A522E2" w:rsidRDefault="00A522E2" w:rsidP="00926254"/>
    <w:p w:rsidR="00A522E2" w:rsidRDefault="00A522E2" w:rsidP="00926254"/>
    <w:p w:rsidR="0027388A" w:rsidRDefault="0027388A" w:rsidP="0027388A">
      <w:pPr>
        <w:pStyle w:val="Ttulo2"/>
        <w:numPr>
          <w:ilvl w:val="1"/>
          <w:numId w:val="17"/>
        </w:numPr>
        <w:jc w:val="both"/>
        <w:rPr>
          <w:rFonts w:ascii="Arial" w:hAnsi="Arial" w:cs="Arial"/>
          <w:color w:val="auto"/>
          <w:sz w:val="24"/>
          <w:szCs w:val="24"/>
        </w:rPr>
      </w:pPr>
      <w:r>
        <w:rPr>
          <w:rFonts w:ascii="Arial" w:hAnsi="Arial" w:cs="Arial"/>
          <w:color w:val="auto"/>
          <w:sz w:val="24"/>
          <w:szCs w:val="24"/>
        </w:rPr>
        <w:lastRenderedPageBreak/>
        <w:t xml:space="preserve"> </w:t>
      </w:r>
      <w:bookmarkStart w:id="6" w:name="_Toc441474363"/>
      <w:r w:rsidRPr="0027388A">
        <w:rPr>
          <w:rFonts w:ascii="Arial" w:hAnsi="Arial" w:cs="Arial"/>
          <w:color w:val="auto"/>
          <w:sz w:val="24"/>
          <w:szCs w:val="24"/>
        </w:rPr>
        <w:t>Disminuir las brechas en acceso</w:t>
      </w:r>
      <w:r>
        <w:rPr>
          <w:rFonts w:ascii="Arial" w:hAnsi="Arial" w:cs="Arial"/>
          <w:color w:val="auto"/>
          <w:sz w:val="24"/>
          <w:szCs w:val="24"/>
        </w:rPr>
        <w:t xml:space="preserve"> </w:t>
      </w:r>
      <w:r w:rsidRPr="0027388A">
        <w:rPr>
          <w:rFonts w:ascii="Arial" w:hAnsi="Arial" w:cs="Arial"/>
          <w:color w:val="auto"/>
          <w:sz w:val="24"/>
          <w:szCs w:val="24"/>
        </w:rPr>
        <w:t>y permanencia: Rural - urbana,</w:t>
      </w:r>
      <w:r>
        <w:rPr>
          <w:rFonts w:ascii="Arial" w:hAnsi="Arial" w:cs="Arial"/>
          <w:color w:val="auto"/>
          <w:sz w:val="24"/>
          <w:szCs w:val="24"/>
        </w:rPr>
        <w:t xml:space="preserve"> </w:t>
      </w:r>
      <w:r w:rsidRPr="0027388A">
        <w:rPr>
          <w:rFonts w:ascii="Arial" w:hAnsi="Arial" w:cs="Arial"/>
          <w:color w:val="auto"/>
          <w:sz w:val="24"/>
          <w:szCs w:val="24"/>
        </w:rPr>
        <w:t>poblaciones y regiones</w:t>
      </w:r>
      <w:bookmarkEnd w:id="6"/>
    </w:p>
    <w:p w:rsidR="0027388A" w:rsidRDefault="0027388A" w:rsidP="0027388A">
      <w:pPr>
        <w:spacing w:before="240"/>
        <w:jc w:val="both"/>
        <w:rPr>
          <w:rFonts w:ascii="Arial" w:hAnsi="Arial" w:cs="Arial"/>
          <w:sz w:val="24"/>
          <w:szCs w:val="24"/>
        </w:rPr>
      </w:pPr>
      <w:r w:rsidRPr="0027388A">
        <w:rPr>
          <w:rFonts w:ascii="Arial" w:hAnsi="Arial" w:cs="Arial"/>
          <w:sz w:val="24"/>
          <w:szCs w:val="24"/>
        </w:rPr>
        <w:t>Nuestro Plan estratégico institucional 2013 – 2015 y a su vez el Plan de Acción Institucional 2015, se articula de la siguiente manera con esta política:</w:t>
      </w:r>
    </w:p>
    <w:p w:rsidR="00B4511F" w:rsidRPr="0027388A" w:rsidRDefault="00B4511F" w:rsidP="00B4511F">
      <w:pPr>
        <w:spacing w:after="0"/>
        <w:jc w:val="both"/>
        <w:rPr>
          <w:rFonts w:ascii="Arial" w:hAnsi="Arial" w:cs="Arial"/>
          <w:sz w:val="24"/>
          <w:szCs w:val="24"/>
        </w:rPr>
      </w:pPr>
    </w:p>
    <w:p w:rsidR="0027388A" w:rsidRPr="00B4511F" w:rsidRDefault="002F41ED" w:rsidP="00B4511F">
      <w:pPr>
        <w:spacing w:after="0"/>
        <w:rPr>
          <w:rFonts w:ascii="Arial" w:hAnsi="Arial" w:cs="Arial"/>
          <w:sz w:val="16"/>
          <w:szCs w:val="16"/>
        </w:rPr>
      </w:pPr>
      <w:r>
        <w:rPr>
          <w:rFonts w:ascii="Arial" w:hAnsi="Arial" w:cs="Arial"/>
          <w:b/>
          <w:sz w:val="16"/>
          <w:szCs w:val="16"/>
        </w:rPr>
        <w:t>Tabla 5</w:t>
      </w:r>
      <w:r w:rsidR="00B4511F" w:rsidRPr="007A612A">
        <w:rPr>
          <w:rFonts w:ascii="Arial" w:hAnsi="Arial" w:cs="Arial"/>
          <w:b/>
          <w:sz w:val="16"/>
          <w:szCs w:val="16"/>
        </w:rPr>
        <w:t>.</w:t>
      </w:r>
      <w:r w:rsidR="00B4511F" w:rsidRPr="007A612A">
        <w:rPr>
          <w:rFonts w:ascii="Arial" w:hAnsi="Arial" w:cs="Arial"/>
          <w:sz w:val="16"/>
          <w:szCs w:val="16"/>
        </w:rPr>
        <w:t xml:space="preserve"> </w:t>
      </w:r>
      <w:r w:rsidR="00B4511F" w:rsidRPr="00B4511F">
        <w:rPr>
          <w:rFonts w:ascii="Arial" w:hAnsi="Arial" w:cs="Arial"/>
          <w:sz w:val="16"/>
          <w:szCs w:val="16"/>
        </w:rPr>
        <w:t>Articulación Planeación institucional vs Plan sect</w:t>
      </w:r>
      <w:r w:rsidR="00B4511F">
        <w:rPr>
          <w:rFonts w:ascii="Arial" w:hAnsi="Arial" w:cs="Arial"/>
          <w:sz w:val="16"/>
          <w:szCs w:val="16"/>
        </w:rPr>
        <w:t>orial de Educación Política 3.</w:t>
      </w:r>
    </w:p>
    <w:tbl>
      <w:tblPr>
        <w:tblStyle w:val="Sombreadoclaro-nfasis1"/>
        <w:tblW w:w="0" w:type="auto"/>
        <w:tblLook w:val="04A0" w:firstRow="1" w:lastRow="0" w:firstColumn="1" w:lastColumn="0" w:noHBand="0" w:noVBand="1"/>
      </w:tblPr>
      <w:tblGrid>
        <w:gridCol w:w="2413"/>
        <w:gridCol w:w="2358"/>
        <w:gridCol w:w="1858"/>
        <w:gridCol w:w="2425"/>
      </w:tblGrid>
      <w:tr w:rsidR="00B4511F" w:rsidRPr="00B3177D" w:rsidTr="002A477A">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13" w:type="dxa"/>
            <w:vAlign w:val="center"/>
          </w:tcPr>
          <w:p w:rsidR="00B4511F" w:rsidRPr="008838E7" w:rsidRDefault="00B4511F" w:rsidP="002A477A">
            <w:pPr>
              <w:jc w:val="center"/>
              <w:rPr>
                <w:rFonts w:ascii="Arial" w:eastAsiaTheme="majorEastAsia" w:hAnsi="Arial" w:cs="Arial"/>
                <w:bCs w:val="0"/>
                <w:sz w:val="20"/>
                <w:szCs w:val="20"/>
              </w:rPr>
            </w:pPr>
            <w:r w:rsidRPr="008838E7">
              <w:rPr>
                <w:rFonts w:ascii="Arial" w:eastAsiaTheme="majorEastAsia" w:hAnsi="Arial" w:cs="Arial"/>
                <w:bCs w:val="0"/>
                <w:sz w:val="20"/>
                <w:szCs w:val="20"/>
              </w:rPr>
              <w:t>Objetivo Plan Sectorial</w:t>
            </w:r>
          </w:p>
        </w:tc>
        <w:tc>
          <w:tcPr>
            <w:tcW w:w="2358" w:type="dxa"/>
            <w:vAlign w:val="center"/>
          </w:tcPr>
          <w:p w:rsidR="00B4511F" w:rsidRPr="008838E7" w:rsidRDefault="00B4511F" w:rsidP="002A477A">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Meta Plan Sectorial</w:t>
            </w:r>
          </w:p>
        </w:tc>
        <w:tc>
          <w:tcPr>
            <w:tcW w:w="1858" w:type="dxa"/>
            <w:vAlign w:val="center"/>
          </w:tcPr>
          <w:p w:rsidR="00B4511F" w:rsidRPr="008838E7" w:rsidRDefault="00B4511F" w:rsidP="002A477A">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Estrategia institucional</w:t>
            </w:r>
          </w:p>
        </w:tc>
        <w:tc>
          <w:tcPr>
            <w:tcW w:w="2425" w:type="dxa"/>
            <w:vAlign w:val="center"/>
          </w:tcPr>
          <w:p w:rsidR="00B4511F" w:rsidRPr="008838E7" w:rsidRDefault="00B4511F" w:rsidP="002A477A">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Meta del Plan de acción 2015</w:t>
            </w:r>
          </w:p>
        </w:tc>
      </w:tr>
      <w:tr w:rsidR="00B4511F" w:rsidRPr="00B3177D" w:rsidTr="002A4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3" w:type="dxa"/>
            <w:vMerge w:val="restart"/>
            <w:vAlign w:val="center"/>
          </w:tcPr>
          <w:p w:rsidR="00B4511F" w:rsidRPr="00B3177D" w:rsidRDefault="00B4511F" w:rsidP="002A477A">
            <w:pPr>
              <w:jc w:val="both"/>
              <w:rPr>
                <w:rFonts w:ascii="Arial" w:eastAsiaTheme="majorEastAsia" w:hAnsi="Arial" w:cs="Arial"/>
                <w:bCs w:val="0"/>
                <w:sz w:val="20"/>
                <w:szCs w:val="20"/>
              </w:rPr>
            </w:pPr>
            <w:r w:rsidRPr="00B4511F">
              <w:rPr>
                <w:rFonts w:ascii="Arial" w:eastAsiaTheme="majorEastAsia" w:hAnsi="Arial" w:cs="Arial"/>
                <w:sz w:val="20"/>
                <w:szCs w:val="20"/>
              </w:rPr>
              <w:t>Aumento de Cobertura</w:t>
            </w:r>
          </w:p>
        </w:tc>
        <w:tc>
          <w:tcPr>
            <w:tcW w:w="2358" w:type="dxa"/>
            <w:vMerge w:val="restart"/>
            <w:vAlign w:val="center"/>
          </w:tcPr>
          <w:p w:rsidR="00B4511F" w:rsidRPr="00B3177D" w:rsidRDefault="00B4511F" w:rsidP="002A477A">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B4511F">
              <w:rPr>
                <w:rFonts w:ascii="Arial" w:eastAsiaTheme="majorEastAsia" w:hAnsi="Arial" w:cs="Arial"/>
                <w:bCs/>
                <w:sz w:val="20"/>
                <w:szCs w:val="20"/>
              </w:rPr>
              <w:t xml:space="preserve">Participación </w:t>
            </w:r>
            <w:proofErr w:type="spellStart"/>
            <w:r w:rsidRPr="00B4511F">
              <w:rPr>
                <w:rFonts w:ascii="Arial" w:eastAsiaTheme="majorEastAsia" w:hAnsi="Arial" w:cs="Arial"/>
                <w:bCs/>
                <w:sz w:val="20"/>
                <w:szCs w:val="20"/>
              </w:rPr>
              <w:t>T&amp;T</w:t>
            </w:r>
            <w:proofErr w:type="spellEnd"/>
          </w:p>
        </w:tc>
        <w:tc>
          <w:tcPr>
            <w:tcW w:w="1858" w:type="dxa"/>
            <w:vMerge w:val="restart"/>
            <w:vAlign w:val="center"/>
          </w:tcPr>
          <w:p w:rsidR="00B4511F" w:rsidRPr="00B3177D" w:rsidRDefault="00B4511F" w:rsidP="002A477A">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Pr>
                <w:rFonts w:ascii="Arial" w:eastAsiaTheme="majorEastAsia" w:hAnsi="Arial" w:cs="Arial"/>
                <w:b/>
                <w:bCs/>
                <w:sz w:val="20"/>
                <w:szCs w:val="20"/>
              </w:rPr>
              <w:t>E2</w:t>
            </w:r>
            <w:r w:rsidRPr="00B3177D">
              <w:rPr>
                <w:rFonts w:ascii="Arial" w:eastAsiaTheme="majorEastAsia" w:hAnsi="Arial" w:cs="Arial"/>
                <w:b/>
                <w:bCs/>
                <w:sz w:val="20"/>
                <w:szCs w:val="20"/>
              </w:rPr>
              <w:t>.</w:t>
            </w:r>
            <w:r>
              <w:rPr>
                <w:rFonts w:ascii="Arial" w:eastAsiaTheme="majorEastAsia" w:hAnsi="Arial" w:cs="Arial"/>
                <w:bCs/>
                <w:sz w:val="20"/>
                <w:szCs w:val="20"/>
              </w:rPr>
              <w:t xml:space="preserve"> </w:t>
            </w:r>
            <w:r w:rsidRPr="00B4511F">
              <w:rPr>
                <w:rFonts w:ascii="Arial" w:eastAsiaTheme="majorEastAsia" w:hAnsi="Arial" w:cs="Arial"/>
                <w:bCs/>
                <w:sz w:val="20"/>
                <w:szCs w:val="20"/>
              </w:rPr>
              <w:t>Ampliar la oferta académica de la Institución</w:t>
            </w:r>
          </w:p>
        </w:tc>
        <w:tc>
          <w:tcPr>
            <w:tcW w:w="2425" w:type="dxa"/>
          </w:tcPr>
          <w:p w:rsidR="00B4511F" w:rsidRPr="00B3177D" w:rsidRDefault="00B4511F" w:rsidP="002A477A">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B4511F">
              <w:rPr>
                <w:rFonts w:ascii="Arial" w:eastAsiaTheme="majorEastAsia" w:hAnsi="Arial" w:cs="Arial"/>
                <w:bCs/>
                <w:sz w:val="20"/>
                <w:szCs w:val="20"/>
              </w:rPr>
              <w:t>Lograr la matrícula de 800 estudiantes en primeros semestres en los programas técnicos profesionales ofertados</w:t>
            </w:r>
          </w:p>
        </w:tc>
      </w:tr>
      <w:tr w:rsidR="00B4511F" w:rsidRPr="00B3177D" w:rsidTr="002A477A">
        <w:tc>
          <w:tcPr>
            <w:cnfStyle w:val="001000000000" w:firstRow="0" w:lastRow="0" w:firstColumn="1" w:lastColumn="0" w:oddVBand="0" w:evenVBand="0" w:oddHBand="0" w:evenHBand="0" w:firstRowFirstColumn="0" w:firstRowLastColumn="0" w:lastRowFirstColumn="0" w:lastRowLastColumn="0"/>
            <w:tcW w:w="2413" w:type="dxa"/>
            <w:vMerge/>
            <w:vAlign w:val="center"/>
          </w:tcPr>
          <w:p w:rsidR="00B4511F" w:rsidRPr="00B3177D" w:rsidRDefault="00B4511F" w:rsidP="002A477A">
            <w:pPr>
              <w:jc w:val="both"/>
              <w:rPr>
                <w:rFonts w:ascii="Arial" w:eastAsiaTheme="majorEastAsia" w:hAnsi="Arial" w:cs="Arial"/>
                <w:bCs w:val="0"/>
                <w:sz w:val="20"/>
                <w:szCs w:val="20"/>
              </w:rPr>
            </w:pPr>
          </w:p>
        </w:tc>
        <w:tc>
          <w:tcPr>
            <w:tcW w:w="2358" w:type="dxa"/>
            <w:vMerge/>
            <w:vAlign w:val="center"/>
          </w:tcPr>
          <w:p w:rsidR="00B4511F" w:rsidRPr="00B3177D" w:rsidRDefault="00B4511F" w:rsidP="002A477A">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p>
        </w:tc>
        <w:tc>
          <w:tcPr>
            <w:tcW w:w="1858" w:type="dxa"/>
            <w:vMerge/>
            <w:vAlign w:val="center"/>
          </w:tcPr>
          <w:p w:rsidR="00B4511F" w:rsidRPr="008838E7" w:rsidRDefault="00B4511F" w:rsidP="002A477A">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p>
        </w:tc>
        <w:tc>
          <w:tcPr>
            <w:tcW w:w="2425" w:type="dxa"/>
          </w:tcPr>
          <w:p w:rsidR="00B4511F" w:rsidRPr="00B3177D" w:rsidRDefault="00B4511F" w:rsidP="002A477A">
            <w:pPr>
              <w:jc w:val="both"/>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bCs/>
                <w:sz w:val="20"/>
                <w:szCs w:val="20"/>
              </w:rPr>
            </w:pPr>
            <w:r w:rsidRPr="00B4511F">
              <w:rPr>
                <w:rFonts w:ascii="Arial" w:eastAsiaTheme="majorEastAsia" w:hAnsi="Arial" w:cs="Arial"/>
                <w:bCs/>
                <w:sz w:val="20"/>
                <w:szCs w:val="20"/>
              </w:rPr>
              <w:t>Lograr la matrícula de 200 estudiantes en primeros semestres en articulación académica para los programas técnicos profesionales</w:t>
            </w:r>
          </w:p>
        </w:tc>
      </w:tr>
      <w:tr w:rsidR="00B4511F" w:rsidRPr="00B3177D" w:rsidTr="002A4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3" w:type="dxa"/>
            <w:vMerge/>
            <w:vAlign w:val="center"/>
          </w:tcPr>
          <w:p w:rsidR="00B4511F" w:rsidRPr="008838E7" w:rsidRDefault="00B4511F" w:rsidP="002A477A">
            <w:pPr>
              <w:jc w:val="both"/>
              <w:rPr>
                <w:rFonts w:ascii="Arial" w:eastAsiaTheme="majorEastAsia" w:hAnsi="Arial" w:cs="Arial"/>
                <w:sz w:val="20"/>
                <w:szCs w:val="20"/>
              </w:rPr>
            </w:pPr>
          </w:p>
        </w:tc>
        <w:tc>
          <w:tcPr>
            <w:tcW w:w="2358" w:type="dxa"/>
            <w:vMerge/>
            <w:vAlign w:val="center"/>
          </w:tcPr>
          <w:p w:rsidR="00B4511F" w:rsidRPr="008838E7" w:rsidRDefault="00B4511F" w:rsidP="002A477A">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p>
        </w:tc>
        <w:tc>
          <w:tcPr>
            <w:tcW w:w="1858" w:type="dxa"/>
            <w:vMerge/>
            <w:vAlign w:val="center"/>
          </w:tcPr>
          <w:p w:rsidR="00B4511F" w:rsidRDefault="00B4511F" w:rsidP="002A477A">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
                <w:bCs/>
                <w:sz w:val="20"/>
                <w:szCs w:val="20"/>
              </w:rPr>
            </w:pPr>
          </w:p>
        </w:tc>
        <w:tc>
          <w:tcPr>
            <w:tcW w:w="2425" w:type="dxa"/>
          </w:tcPr>
          <w:p w:rsidR="00B4511F" w:rsidRPr="008838E7" w:rsidRDefault="00B4511F" w:rsidP="002A477A">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B4511F">
              <w:rPr>
                <w:rFonts w:ascii="Arial" w:eastAsiaTheme="majorEastAsia" w:hAnsi="Arial" w:cs="Arial"/>
                <w:bCs/>
                <w:sz w:val="20"/>
                <w:szCs w:val="20"/>
              </w:rPr>
              <w:t>Registrar 3 programas nuevo Técnicos profesionales</w:t>
            </w:r>
          </w:p>
        </w:tc>
      </w:tr>
    </w:tbl>
    <w:p w:rsidR="0027388A" w:rsidRDefault="0027388A" w:rsidP="0027388A"/>
    <w:p w:rsidR="00AD59A9" w:rsidRDefault="00AD59A9" w:rsidP="0027388A"/>
    <w:p w:rsidR="00EB7604" w:rsidRDefault="00C13D7D" w:rsidP="000F7A12">
      <w:pPr>
        <w:pStyle w:val="Ttulo3"/>
        <w:numPr>
          <w:ilvl w:val="2"/>
          <w:numId w:val="17"/>
        </w:numPr>
        <w:spacing w:after="240"/>
        <w:rPr>
          <w:rFonts w:ascii="Arial" w:hAnsi="Arial" w:cs="Arial"/>
          <w:color w:val="auto"/>
          <w:sz w:val="24"/>
          <w:szCs w:val="24"/>
        </w:rPr>
      </w:pPr>
      <w:bookmarkStart w:id="7" w:name="_Toc441474364"/>
      <w:r w:rsidRPr="00AD59A9">
        <w:rPr>
          <w:rFonts w:ascii="Arial" w:hAnsi="Arial" w:cs="Arial"/>
          <w:color w:val="auto"/>
          <w:sz w:val="24"/>
          <w:szCs w:val="24"/>
        </w:rPr>
        <w:t>Ampliación de Cobertura</w:t>
      </w:r>
      <w:bookmarkEnd w:id="7"/>
    </w:p>
    <w:p w:rsidR="000F7A12" w:rsidRDefault="000F7A12" w:rsidP="000F7A12">
      <w:pPr>
        <w:jc w:val="both"/>
        <w:rPr>
          <w:rFonts w:ascii="Arial" w:hAnsi="Arial" w:cs="Arial"/>
          <w:sz w:val="24"/>
          <w:szCs w:val="24"/>
        </w:rPr>
      </w:pPr>
      <w:r w:rsidRPr="00B56CA0">
        <w:rPr>
          <w:rFonts w:ascii="Arial" w:hAnsi="Arial" w:cs="Arial"/>
          <w:sz w:val="24"/>
          <w:szCs w:val="24"/>
        </w:rPr>
        <w:t xml:space="preserve">Con el fin de contribuir institucionalmente al cumplimiento de esta meta, la institución realizo las siguientes actividades durante la vigencia 2015 contempladas en el plan de acción </w:t>
      </w:r>
      <w:r>
        <w:rPr>
          <w:rFonts w:ascii="Arial" w:hAnsi="Arial" w:cs="Arial"/>
          <w:sz w:val="24"/>
          <w:szCs w:val="24"/>
        </w:rPr>
        <w:t>para el cumplimiento de la meta planteada dentro del Plan de Acción 2015 para la ampliación de cobertura:</w:t>
      </w:r>
      <w:r w:rsidR="00C37498">
        <w:rPr>
          <w:rFonts w:ascii="Arial" w:hAnsi="Arial" w:cs="Arial"/>
          <w:sz w:val="24"/>
          <w:szCs w:val="24"/>
        </w:rPr>
        <w:t xml:space="preserve"> </w:t>
      </w:r>
    </w:p>
    <w:p w:rsidR="000F7A12" w:rsidRDefault="000F7A12" w:rsidP="000F7A12">
      <w:pPr>
        <w:jc w:val="both"/>
        <w:rPr>
          <w:rFonts w:ascii="Arial" w:hAnsi="Arial" w:cs="Arial"/>
          <w:sz w:val="24"/>
          <w:szCs w:val="24"/>
        </w:rPr>
      </w:pPr>
    </w:p>
    <w:p w:rsidR="00AD59A9" w:rsidRPr="00AD59A9" w:rsidRDefault="002F41ED" w:rsidP="00AD59A9">
      <w:pPr>
        <w:spacing w:after="0"/>
        <w:rPr>
          <w:rFonts w:ascii="Arial" w:hAnsi="Arial" w:cs="Arial"/>
          <w:sz w:val="16"/>
          <w:szCs w:val="16"/>
        </w:rPr>
      </w:pPr>
      <w:r>
        <w:rPr>
          <w:rFonts w:ascii="Arial" w:hAnsi="Arial" w:cs="Arial"/>
          <w:b/>
          <w:sz w:val="16"/>
          <w:szCs w:val="16"/>
        </w:rPr>
        <w:t>Tabla 6</w:t>
      </w:r>
      <w:r w:rsidR="000F7A12">
        <w:rPr>
          <w:rFonts w:ascii="Arial" w:hAnsi="Arial" w:cs="Arial"/>
          <w:b/>
          <w:sz w:val="16"/>
          <w:szCs w:val="16"/>
        </w:rPr>
        <w:t>.</w:t>
      </w:r>
      <w:r w:rsidR="00AD59A9" w:rsidRPr="007A612A">
        <w:rPr>
          <w:rFonts w:ascii="Arial" w:hAnsi="Arial" w:cs="Arial"/>
          <w:sz w:val="16"/>
          <w:szCs w:val="16"/>
        </w:rPr>
        <w:t xml:space="preserve"> </w:t>
      </w:r>
      <w:r w:rsidR="00AD59A9">
        <w:rPr>
          <w:rFonts w:ascii="Arial" w:hAnsi="Arial" w:cs="Arial"/>
          <w:sz w:val="16"/>
          <w:szCs w:val="16"/>
        </w:rPr>
        <w:t xml:space="preserve">Matriculas estudiantes primer semestre Técnicos Profesionales </w:t>
      </w:r>
    </w:p>
    <w:tbl>
      <w:tblPr>
        <w:tblStyle w:val="Listaclara-nfasis3"/>
        <w:tblW w:w="9015" w:type="dxa"/>
        <w:tblLook w:val="04A0" w:firstRow="1" w:lastRow="0" w:firstColumn="1" w:lastColumn="0" w:noHBand="0" w:noVBand="1"/>
      </w:tblPr>
      <w:tblGrid>
        <w:gridCol w:w="3179"/>
        <w:gridCol w:w="3438"/>
        <w:gridCol w:w="2398"/>
      </w:tblGrid>
      <w:tr w:rsidR="00B45F51" w:rsidRPr="00B95BFF" w:rsidTr="006E0282">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3179" w:type="dxa"/>
            <w:hideMark/>
          </w:tcPr>
          <w:p w:rsidR="00B45F51" w:rsidRPr="00B95BFF" w:rsidRDefault="00B45F51" w:rsidP="00B31D1A">
            <w:pPr>
              <w:jc w:val="cente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N. Estudiante nuevos (Primer</w:t>
            </w:r>
            <w:r w:rsidR="006E0282" w:rsidRPr="00B95BFF">
              <w:rPr>
                <w:rFonts w:ascii="Arial" w:eastAsia="Times New Roman" w:hAnsi="Arial" w:cs="Arial"/>
                <w:color w:val="000000"/>
                <w:sz w:val="20"/>
                <w:szCs w:val="20"/>
                <w:lang w:eastAsia="es-CO"/>
              </w:rPr>
              <w:t xml:space="preserve"> semestre) Matriculados año 2015</w:t>
            </w:r>
          </w:p>
        </w:tc>
        <w:tc>
          <w:tcPr>
            <w:tcW w:w="3438" w:type="dxa"/>
            <w:noWrap/>
            <w:hideMark/>
          </w:tcPr>
          <w:p w:rsidR="00B45F51" w:rsidRPr="00B95BFF" w:rsidRDefault="00B45F51" w:rsidP="00B31D1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xml:space="preserve">META </w:t>
            </w:r>
          </w:p>
        </w:tc>
        <w:tc>
          <w:tcPr>
            <w:tcW w:w="2398" w:type="dxa"/>
            <w:hideMark/>
          </w:tcPr>
          <w:p w:rsidR="00B45F51" w:rsidRPr="00B95BFF" w:rsidRDefault="00B45F51" w:rsidP="00B31D1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Porcentaje de cumplimiento</w:t>
            </w:r>
          </w:p>
        </w:tc>
      </w:tr>
      <w:tr w:rsidR="00B45F51" w:rsidRPr="00B95BFF" w:rsidTr="006E0282">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179" w:type="dxa"/>
            <w:noWrap/>
            <w:hideMark/>
          </w:tcPr>
          <w:p w:rsidR="00B45F51" w:rsidRPr="00B95BFF" w:rsidRDefault="008A23A5" w:rsidP="00B31D1A">
            <w:pPr>
              <w:jc w:val="cente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773</w:t>
            </w:r>
          </w:p>
        </w:tc>
        <w:tc>
          <w:tcPr>
            <w:tcW w:w="3438" w:type="dxa"/>
            <w:noWrap/>
            <w:hideMark/>
          </w:tcPr>
          <w:p w:rsidR="00B45F51" w:rsidRPr="00B95BFF" w:rsidRDefault="006E0282" w:rsidP="006E02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8</w:t>
            </w:r>
            <w:r w:rsidR="00B45F51" w:rsidRPr="00B95BFF">
              <w:rPr>
                <w:rFonts w:ascii="Arial" w:eastAsia="Times New Roman" w:hAnsi="Arial" w:cs="Arial"/>
                <w:color w:val="000000"/>
                <w:sz w:val="20"/>
                <w:szCs w:val="20"/>
                <w:lang w:eastAsia="es-CO"/>
              </w:rPr>
              <w:t>00 Nuevos cupos</w:t>
            </w:r>
          </w:p>
        </w:tc>
        <w:tc>
          <w:tcPr>
            <w:tcW w:w="2398" w:type="dxa"/>
            <w:noWrap/>
            <w:hideMark/>
          </w:tcPr>
          <w:p w:rsidR="00B45F51" w:rsidRPr="00B95BFF" w:rsidRDefault="002F65A7" w:rsidP="00B31D1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97</w:t>
            </w:r>
            <w:r w:rsidR="00B45F51" w:rsidRPr="00B95BFF">
              <w:rPr>
                <w:rFonts w:ascii="Arial" w:eastAsia="Times New Roman" w:hAnsi="Arial" w:cs="Arial"/>
                <w:color w:val="000000"/>
                <w:sz w:val="20"/>
                <w:szCs w:val="20"/>
                <w:lang w:eastAsia="es-CO"/>
              </w:rPr>
              <w:t>%</w:t>
            </w:r>
          </w:p>
        </w:tc>
      </w:tr>
    </w:tbl>
    <w:tbl>
      <w:tblPr>
        <w:tblStyle w:val="Cuadrculaclara-nfasis3"/>
        <w:tblW w:w="9039" w:type="dxa"/>
        <w:tblLook w:val="04A0" w:firstRow="1" w:lastRow="0" w:firstColumn="1" w:lastColumn="0" w:noHBand="0" w:noVBand="1"/>
      </w:tblPr>
      <w:tblGrid>
        <w:gridCol w:w="4077"/>
        <w:gridCol w:w="2683"/>
        <w:gridCol w:w="2279"/>
      </w:tblGrid>
      <w:tr w:rsidR="00B45F51" w:rsidRPr="00B95BFF" w:rsidTr="006E0282">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077" w:type="dxa"/>
            <w:hideMark/>
          </w:tcPr>
          <w:p w:rsidR="00B45F51" w:rsidRPr="00B95BFF" w:rsidRDefault="00B45F51" w:rsidP="00B45F51">
            <w:pPr>
              <w:jc w:val="cente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PROGRAMA TÉCNICO PROFESIONAL</w:t>
            </w:r>
          </w:p>
        </w:tc>
        <w:tc>
          <w:tcPr>
            <w:tcW w:w="2683" w:type="dxa"/>
            <w:hideMark/>
          </w:tcPr>
          <w:p w:rsidR="00B45F51" w:rsidRPr="00B95BFF" w:rsidRDefault="00B45F51" w:rsidP="00B45F5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N. Estudiante nuevos (Primer</w:t>
            </w:r>
            <w:r w:rsidR="002F65A7" w:rsidRPr="00B95BFF">
              <w:rPr>
                <w:rFonts w:ascii="Arial" w:eastAsia="Times New Roman" w:hAnsi="Arial" w:cs="Arial"/>
                <w:color w:val="000000"/>
                <w:sz w:val="20"/>
                <w:szCs w:val="20"/>
                <w:lang w:eastAsia="es-CO"/>
              </w:rPr>
              <w:t xml:space="preserve"> semestre) Matriculados año 2015</w:t>
            </w:r>
          </w:p>
        </w:tc>
        <w:tc>
          <w:tcPr>
            <w:tcW w:w="2279" w:type="dxa"/>
            <w:hideMark/>
          </w:tcPr>
          <w:p w:rsidR="00B45F51" w:rsidRPr="00B95BFF" w:rsidRDefault="00B45F51" w:rsidP="00B45F5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CUMPLIMIENTO META</w:t>
            </w:r>
          </w:p>
        </w:tc>
      </w:tr>
      <w:tr w:rsidR="00B45F51" w:rsidRPr="00B95BFF" w:rsidTr="006E028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hideMark/>
          </w:tcPr>
          <w:p w:rsidR="00B45F51" w:rsidRPr="00B95BFF" w:rsidRDefault="00B45F51"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Costos y contabilidad</w:t>
            </w:r>
          </w:p>
        </w:tc>
        <w:tc>
          <w:tcPr>
            <w:tcW w:w="2683" w:type="dxa"/>
            <w:noWrap/>
            <w:vAlign w:val="center"/>
          </w:tcPr>
          <w:p w:rsidR="00B45F51" w:rsidRPr="00B95BFF" w:rsidRDefault="002F65A7" w:rsidP="006E02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130</w:t>
            </w:r>
          </w:p>
        </w:tc>
        <w:tc>
          <w:tcPr>
            <w:tcW w:w="2279" w:type="dxa"/>
            <w:vMerge w:val="restart"/>
            <w:noWrap/>
            <w:hideMark/>
          </w:tcPr>
          <w:p w:rsidR="00B45F51" w:rsidRPr="00B95BFF" w:rsidRDefault="00B45F51" w:rsidP="00B31D1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p w:rsidR="00B45F51" w:rsidRPr="00B95BFF" w:rsidRDefault="00B45F51" w:rsidP="00B31D1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p w:rsidR="00B45F51" w:rsidRPr="00B95BFF" w:rsidRDefault="002F65A7" w:rsidP="00B31D1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lang w:eastAsia="es-CO"/>
              </w:rPr>
            </w:pPr>
            <w:r w:rsidRPr="00B95BFF">
              <w:rPr>
                <w:rFonts w:ascii="Arial" w:eastAsia="Times New Roman" w:hAnsi="Arial" w:cs="Arial"/>
                <w:b/>
                <w:color w:val="000000"/>
                <w:sz w:val="20"/>
                <w:szCs w:val="20"/>
                <w:lang w:eastAsia="es-CO"/>
              </w:rPr>
              <w:t>97</w:t>
            </w:r>
            <w:r w:rsidR="00B45F51" w:rsidRPr="00B95BFF">
              <w:rPr>
                <w:rFonts w:ascii="Arial" w:eastAsia="Times New Roman" w:hAnsi="Arial" w:cs="Arial"/>
                <w:b/>
                <w:color w:val="000000"/>
                <w:sz w:val="20"/>
                <w:szCs w:val="20"/>
                <w:lang w:eastAsia="es-CO"/>
              </w:rPr>
              <w:t>%</w:t>
            </w:r>
          </w:p>
        </w:tc>
      </w:tr>
      <w:tr w:rsidR="00B45F51" w:rsidRPr="00B95BFF" w:rsidTr="006E0282">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hideMark/>
          </w:tcPr>
          <w:p w:rsidR="00B45F51" w:rsidRPr="00B95BFF" w:rsidRDefault="00B45F51"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lastRenderedPageBreak/>
              <w:t>Gestión empresarial</w:t>
            </w:r>
          </w:p>
        </w:tc>
        <w:tc>
          <w:tcPr>
            <w:tcW w:w="2683" w:type="dxa"/>
            <w:noWrap/>
            <w:vAlign w:val="center"/>
          </w:tcPr>
          <w:p w:rsidR="00B45F51" w:rsidRPr="00B95BFF" w:rsidRDefault="002F65A7" w:rsidP="006E0282">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192</w:t>
            </w:r>
          </w:p>
        </w:tc>
        <w:tc>
          <w:tcPr>
            <w:tcW w:w="2279" w:type="dxa"/>
            <w:vMerge/>
            <w:hideMark/>
          </w:tcPr>
          <w:p w:rsidR="00B45F51" w:rsidRPr="00B95BFF" w:rsidRDefault="00B45F51" w:rsidP="00B31D1A">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p>
        </w:tc>
      </w:tr>
      <w:tr w:rsidR="00B45F51" w:rsidRPr="00B95BFF" w:rsidTr="006E028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hideMark/>
          </w:tcPr>
          <w:p w:rsidR="00B45F51" w:rsidRPr="00B95BFF" w:rsidRDefault="00B45F51"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lastRenderedPageBreak/>
              <w:t>Procesos de importación y exportación</w:t>
            </w:r>
          </w:p>
        </w:tc>
        <w:tc>
          <w:tcPr>
            <w:tcW w:w="2683" w:type="dxa"/>
            <w:noWrap/>
            <w:vAlign w:val="center"/>
          </w:tcPr>
          <w:p w:rsidR="00B45F51" w:rsidRPr="00B95BFF" w:rsidRDefault="002F65A7" w:rsidP="006E02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26</w:t>
            </w:r>
          </w:p>
        </w:tc>
        <w:tc>
          <w:tcPr>
            <w:tcW w:w="2279" w:type="dxa"/>
            <w:vMerge/>
            <w:hideMark/>
          </w:tcPr>
          <w:p w:rsidR="00B45F51" w:rsidRPr="00B95BFF" w:rsidRDefault="00B45F51" w:rsidP="00B31D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tc>
      </w:tr>
      <w:tr w:rsidR="00B45F51" w:rsidRPr="00B95BFF" w:rsidTr="006E0282">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hideMark/>
          </w:tcPr>
          <w:p w:rsidR="00B45F51" w:rsidRPr="00B95BFF" w:rsidRDefault="00B45F51"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Salud ocupacional</w:t>
            </w:r>
          </w:p>
        </w:tc>
        <w:tc>
          <w:tcPr>
            <w:tcW w:w="2683" w:type="dxa"/>
            <w:noWrap/>
            <w:vAlign w:val="center"/>
          </w:tcPr>
          <w:p w:rsidR="00B45F51" w:rsidRPr="00B95BFF" w:rsidRDefault="002F65A7" w:rsidP="006E0282">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w:t>
            </w:r>
          </w:p>
        </w:tc>
        <w:tc>
          <w:tcPr>
            <w:tcW w:w="2279" w:type="dxa"/>
            <w:vMerge/>
            <w:hideMark/>
          </w:tcPr>
          <w:p w:rsidR="00B45F51" w:rsidRPr="00B95BFF" w:rsidRDefault="00B45F51" w:rsidP="00B31D1A">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p>
        </w:tc>
      </w:tr>
      <w:tr w:rsidR="006E0282" w:rsidRPr="00B95BFF" w:rsidTr="006E028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tcPr>
          <w:p w:rsidR="006E0282" w:rsidRPr="00B95BFF" w:rsidRDefault="006E0282"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Seguridad y Salud en el trabajo</w:t>
            </w:r>
          </w:p>
        </w:tc>
        <w:tc>
          <w:tcPr>
            <w:tcW w:w="2683" w:type="dxa"/>
            <w:noWrap/>
            <w:vAlign w:val="center"/>
          </w:tcPr>
          <w:p w:rsidR="006E0282" w:rsidRPr="00B95BFF" w:rsidRDefault="002F65A7" w:rsidP="006E02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360</w:t>
            </w:r>
          </w:p>
        </w:tc>
        <w:tc>
          <w:tcPr>
            <w:tcW w:w="2279" w:type="dxa"/>
            <w:vMerge/>
          </w:tcPr>
          <w:p w:rsidR="006E0282" w:rsidRPr="00B95BFF" w:rsidRDefault="006E0282" w:rsidP="00B31D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tc>
      </w:tr>
      <w:tr w:rsidR="00B45F51" w:rsidRPr="00B95BFF" w:rsidTr="006E0282">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hideMark/>
          </w:tcPr>
          <w:p w:rsidR="00B45F51" w:rsidRPr="00B95BFF" w:rsidRDefault="00B45F51"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Mercadeo</w:t>
            </w:r>
          </w:p>
        </w:tc>
        <w:tc>
          <w:tcPr>
            <w:tcW w:w="2683" w:type="dxa"/>
            <w:noWrap/>
            <w:vAlign w:val="center"/>
          </w:tcPr>
          <w:p w:rsidR="00B45F51" w:rsidRPr="00B95BFF" w:rsidRDefault="002F65A7" w:rsidP="006E0282">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64</w:t>
            </w:r>
          </w:p>
        </w:tc>
        <w:tc>
          <w:tcPr>
            <w:tcW w:w="2279" w:type="dxa"/>
            <w:vMerge/>
            <w:hideMark/>
          </w:tcPr>
          <w:p w:rsidR="00B45F51" w:rsidRPr="00B95BFF" w:rsidRDefault="00B45F51" w:rsidP="00B31D1A">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p>
        </w:tc>
      </w:tr>
      <w:tr w:rsidR="00B45F51" w:rsidRPr="00B95BFF" w:rsidTr="006E028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77" w:type="dxa"/>
            <w:noWrap/>
          </w:tcPr>
          <w:p w:rsidR="00B45F51" w:rsidRPr="00B95BFF" w:rsidRDefault="00B45F51" w:rsidP="00B31D1A">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TOTAL</w:t>
            </w:r>
          </w:p>
        </w:tc>
        <w:tc>
          <w:tcPr>
            <w:tcW w:w="2683" w:type="dxa"/>
            <w:noWrap/>
            <w:vAlign w:val="center"/>
          </w:tcPr>
          <w:p w:rsidR="00B45F51" w:rsidRPr="00B95BFF" w:rsidRDefault="008A23A5" w:rsidP="006E02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lang w:eastAsia="es-CO"/>
              </w:rPr>
            </w:pPr>
            <w:r w:rsidRPr="00B95BFF">
              <w:rPr>
                <w:rFonts w:ascii="Arial" w:eastAsia="Times New Roman" w:hAnsi="Arial" w:cs="Arial"/>
                <w:b/>
                <w:color w:val="000000"/>
                <w:sz w:val="20"/>
                <w:szCs w:val="20"/>
                <w:lang w:eastAsia="es-CO"/>
              </w:rPr>
              <w:t>773</w:t>
            </w:r>
          </w:p>
        </w:tc>
        <w:tc>
          <w:tcPr>
            <w:tcW w:w="2279" w:type="dxa"/>
          </w:tcPr>
          <w:p w:rsidR="00B45F51" w:rsidRPr="00B95BFF" w:rsidRDefault="00B45F51" w:rsidP="00B31D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tc>
      </w:tr>
    </w:tbl>
    <w:p w:rsidR="00AD59A9" w:rsidRDefault="00AD59A9" w:rsidP="00B45F51">
      <w:pPr>
        <w:spacing w:after="0"/>
        <w:jc w:val="both"/>
        <w:rPr>
          <w:sz w:val="24"/>
        </w:rPr>
      </w:pPr>
    </w:p>
    <w:p w:rsidR="000F7A12" w:rsidRDefault="002F41ED" w:rsidP="00B45F51">
      <w:pPr>
        <w:spacing w:after="0"/>
        <w:jc w:val="both"/>
        <w:rPr>
          <w:sz w:val="24"/>
        </w:rPr>
      </w:pPr>
      <w:r>
        <w:rPr>
          <w:rFonts w:ascii="Arial" w:hAnsi="Arial" w:cs="Arial"/>
          <w:b/>
          <w:sz w:val="16"/>
          <w:szCs w:val="16"/>
        </w:rPr>
        <w:t>Tabla 7</w:t>
      </w:r>
      <w:r w:rsidR="000F7A12">
        <w:rPr>
          <w:rFonts w:ascii="Arial" w:hAnsi="Arial" w:cs="Arial"/>
          <w:b/>
          <w:sz w:val="16"/>
          <w:szCs w:val="16"/>
        </w:rPr>
        <w:t>.</w:t>
      </w:r>
      <w:r w:rsidR="000F7A12" w:rsidRPr="007A612A">
        <w:rPr>
          <w:rFonts w:ascii="Arial" w:hAnsi="Arial" w:cs="Arial"/>
          <w:sz w:val="16"/>
          <w:szCs w:val="16"/>
        </w:rPr>
        <w:t xml:space="preserve"> </w:t>
      </w:r>
      <w:r w:rsidR="000F7A12">
        <w:rPr>
          <w:rFonts w:ascii="Arial" w:hAnsi="Arial" w:cs="Arial"/>
          <w:sz w:val="16"/>
          <w:szCs w:val="16"/>
        </w:rPr>
        <w:t>Análisis comparativo total matriculas 2014 – 2015 Programas Técnicos Profesionales</w:t>
      </w:r>
    </w:p>
    <w:tbl>
      <w:tblPr>
        <w:tblStyle w:val="Cuadrculaclara-nfasis3"/>
        <w:tblW w:w="8940" w:type="dxa"/>
        <w:tblLook w:val="04A0" w:firstRow="1" w:lastRow="0" w:firstColumn="1" w:lastColumn="0" w:noHBand="0" w:noVBand="1"/>
      </w:tblPr>
      <w:tblGrid>
        <w:gridCol w:w="3240"/>
        <w:gridCol w:w="1700"/>
        <w:gridCol w:w="2040"/>
        <w:gridCol w:w="1960"/>
      </w:tblGrid>
      <w:tr w:rsidR="00B95BFF" w:rsidRPr="00B95BFF" w:rsidTr="00B95BFF">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jc w:val="cente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Programa Académico</w:t>
            </w:r>
          </w:p>
        </w:tc>
        <w:tc>
          <w:tcPr>
            <w:tcW w:w="1700" w:type="dxa"/>
            <w:vAlign w:val="center"/>
            <w:hideMark/>
          </w:tcPr>
          <w:p w:rsidR="00B95BFF" w:rsidRPr="00B95BFF" w:rsidRDefault="00B95BFF" w:rsidP="00B95BF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N° de matriculados vigencia 2014</w:t>
            </w:r>
          </w:p>
        </w:tc>
        <w:tc>
          <w:tcPr>
            <w:tcW w:w="2040" w:type="dxa"/>
            <w:vAlign w:val="center"/>
            <w:hideMark/>
          </w:tcPr>
          <w:p w:rsidR="00B95BFF" w:rsidRPr="00B95BFF" w:rsidRDefault="00B95BFF" w:rsidP="00B95BF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N° de matriculados vigencia 2015</w:t>
            </w:r>
          </w:p>
        </w:tc>
        <w:tc>
          <w:tcPr>
            <w:tcW w:w="1960" w:type="dxa"/>
            <w:vAlign w:val="center"/>
            <w:hideMark/>
          </w:tcPr>
          <w:p w:rsidR="00B95BFF" w:rsidRPr="00B95BFF" w:rsidRDefault="00B95BFF" w:rsidP="00B95BF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de Crecimiento</w:t>
            </w:r>
          </w:p>
        </w:tc>
      </w:tr>
      <w:tr w:rsidR="00B95BFF" w:rsidRPr="00B95BFF" w:rsidTr="00B95BF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Costos y contabilidad</w:t>
            </w:r>
          </w:p>
        </w:tc>
        <w:tc>
          <w:tcPr>
            <w:tcW w:w="170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463</w:t>
            </w:r>
          </w:p>
        </w:tc>
        <w:tc>
          <w:tcPr>
            <w:tcW w:w="204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470</w:t>
            </w:r>
          </w:p>
        </w:tc>
        <w:tc>
          <w:tcPr>
            <w:tcW w:w="196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2%</w:t>
            </w:r>
          </w:p>
        </w:tc>
      </w:tr>
      <w:tr w:rsidR="00B95BFF" w:rsidRPr="00B95BFF" w:rsidTr="00B95BF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Gestión empresarial</w:t>
            </w:r>
          </w:p>
        </w:tc>
        <w:tc>
          <w:tcPr>
            <w:tcW w:w="170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520</w:t>
            </w:r>
          </w:p>
        </w:tc>
        <w:tc>
          <w:tcPr>
            <w:tcW w:w="204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619</w:t>
            </w:r>
          </w:p>
        </w:tc>
        <w:tc>
          <w:tcPr>
            <w:tcW w:w="196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19%</w:t>
            </w:r>
          </w:p>
        </w:tc>
      </w:tr>
      <w:tr w:rsidR="00B95BFF" w:rsidRPr="00B95BFF" w:rsidTr="00B95BF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Procesos de importación y exportación</w:t>
            </w:r>
          </w:p>
        </w:tc>
        <w:tc>
          <w:tcPr>
            <w:tcW w:w="170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192</w:t>
            </w:r>
          </w:p>
        </w:tc>
        <w:tc>
          <w:tcPr>
            <w:tcW w:w="204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153</w:t>
            </w:r>
          </w:p>
        </w:tc>
        <w:tc>
          <w:tcPr>
            <w:tcW w:w="196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-20%</w:t>
            </w:r>
          </w:p>
        </w:tc>
      </w:tr>
      <w:tr w:rsidR="00B95BFF" w:rsidRPr="00B95BFF" w:rsidTr="00B95BF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Salud ocupacional</w:t>
            </w:r>
          </w:p>
        </w:tc>
        <w:tc>
          <w:tcPr>
            <w:tcW w:w="170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1930</w:t>
            </w:r>
          </w:p>
        </w:tc>
        <w:tc>
          <w:tcPr>
            <w:tcW w:w="2040" w:type="dxa"/>
            <w:vAlign w:val="center"/>
            <w:hideMark/>
          </w:tcPr>
          <w:p w:rsidR="00B95BFF" w:rsidRPr="00B95BFF" w:rsidRDefault="000F7A12"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1208</w:t>
            </w:r>
          </w:p>
        </w:tc>
        <w:tc>
          <w:tcPr>
            <w:tcW w:w="196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-37%</w:t>
            </w:r>
          </w:p>
        </w:tc>
      </w:tr>
      <w:tr w:rsidR="00B95BFF" w:rsidRPr="00B95BFF" w:rsidTr="00B95BF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Seguridad y Salud en el trabajo</w:t>
            </w:r>
          </w:p>
        </w:tc>
        <w:tc>
          <w:tcPr>
            <w:tcW w:w="170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tc>
        <w:tc>
          <w:tcPr>
            <w:tcW w:w="204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455</w:t>
            </w:r>
          </w:p>
        </w:tc>
        <w:tc>
          <w:tcPr>
            <w:tcW w:w="196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100%</w:t>
            </w:r>
          </w:p>
        </w:tc>
      </w:tr>
      <w:tr w:rsidR="00B95BFF" w:rsidRPr="00B95BFF" w:rsidTr="00B95BF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Mercadeo</w:t>
            </w:r>
          </w:p>
        </w:tc>
        <w:tc>
          <w:tcPr>
            <w:tcW w:w="170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192</w:t>
            </w:r>
          </w:p>
        </w:tc>
        <w:tc>
          <w:tcPr>
            <w:tcW w:w="204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235</w:t>
            </w:r>
          </w:p>
        </w:tc>
        <w:tc>
          <w:tcPr>
            <w:tcW w:w="196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22%</w:t>
            </w:r>
          </w:p>
        </w:tc>
      </w:tr>
      <w:tr w:rsidR="00B95BFF" w:rsidRPr="00B95BFF" w:rsidTr="00B95BF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 xml:space="preserve">Sistemas </w:t>
            </w:r>
          </w:p>
        </w:tc>
        <w:tc>
          <w:tcPr>
            <w:tcW w:w="170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73</w:t>
            </w:r>
          </w:p>
        </w:tc>
        <w:tc>
          <w:tcPr>
            <w:tcW w:w="204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11</w:t>
            </w:r>
          </w:p>
        </w:tc>
        <w:tc>
          <w:tcPr>
            <w:tcW w:w="1960" w:type="dxa"/>
            <w:vAlign w:val="center"/>
            <w:hideMark/>
          </w:tcPr>
          <w:p w:rsidR="00B95BFF" w:rsidRPr="00B95BFF" w:rsidRDefault="00B95BFF" w:rsidP="00B95B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-85%</w:t>
            </w:r>
          </w:p>
        </w:tc>
      </w:tr>
      <w:tr w:rsidR="00B95BFF" w:rsidRPr="00B95BFF" w:rsidTr="00B95BF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B95BFF" w:rsidRPr="00B95BFF" w:rsidRDefault="00B95BFF" w:rsidP="00B95BFF">
            <w:pPr>
              <w:rPr>
                <w:rFonts w:ascii="Arial" w:eastAsia="Times New Roman" w:hAnsi="Arial" w:cs="Arial"/>
                <w:color w:val="000000"/>
                <w:sz w:val="20"/>
                <w:szCs w:val="20"/>
                <w:lang w:eastAsia="es-CO"/>
              </w:rPr>
            </w:pPr>
            <w:r w:rsidRPr="00B95BFF">
              <w:rPr>
                <w:rFonts w:ascii="Arial" w:eastAsia="Times New Roman" w:hAnsi="Arial" w:cs="Arial"/>
                <w:color w:val="000000"/>
                <w:sz w:val="20"/>
                <w:szCs w:val="20"/>
                <w:lang w:eastAsia="es-CO"/>
              </w:rPr>
              <w:t>TOTAL</w:t>
            </w:r>
          </w:p>
        </w:tc>
        <w:tc>
          <w:tcPr>
            <w:tcW w:w="170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lang w:eastAsia="es-CO"/>
              </w:rPr>
            </w:pPr>
            <w:r w:rsidRPr="00B95BFF">
              <w:rPr>
                <w:rFonts w:ascii="Arial" w:eastAsia="Times New Roman" w:hAnsi="Arial" w:cs="Arial"/>
                <w:b/>
                <w:bCs/>
                <w:color w:val="000000"/>
                <w:sz w:val="20"/>
                <w:szCs w:val="20"/>
                <w:lang w:eastAsia="es-CO"/>
              </w:rPr>
              <w:t>3370</w:t>
            </w:r>
          </w:p>
        </w:tc>
        <w:tc>
          <w:tcPr>
            <w:tcW w:w="2040" w:type="dxa"/>
            <w:vAlign w:val="center"/>
            <w:hideMark/>
          </w:tcPr>
          <w:p w:rsidR="00B95BFF" w:rsidRPr="00B95BFF" w:rsidRDefault="000F7A12"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3151</w:t>
            </w:r>
          </w:p>
        </w:tc>
        <w:tc>
          <w:tcPr>
            <w:tcW w:w="1960" w:type="dxa"/>
            <w:vAlign w:val="center"/>
            <w:hideMark/>
          </w:tcPr>
          <w:p w:rsidR="00B95BFF" w:rsidRPr="00B95BFF" w:rsidRDefault="00B95BFF" w:rsidP="00B95BF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20"/>
                <w:szCs w:val="20"/>
                <w:lang w:eastAsia="es-CO"/>
              </w:rPr>
            </w:pPr>
            <w:r w:rsidRPr="00B95BFF">
              <w:rPr>
                <w:rFonts w:ascii="Arial" w:eastAsia="Times New Roman" w:hAnsi="Arial" w:cs="Arial"/>
                <w:b/>
                <w:color w:val="000000"/>
                <w:sz w:val="20"/>
                <w:szCs w:val="20"/>
                <w:lang w:eastAsia="es-CO"/>
              </w:rPr>
              <w:t>-7%</w:t>
            </w:r>
          </w:p>
        </w:tc>
      </w:tr>
    </w:tbl>
    <w:p w:rsidR="00AD59A9" w:rsidRDefault="00AD59A9" w:rsidP="00B45F51">
      <w:pPr>
        <w:spacing w:after="0"/>
        <w:jc w:val="both"/>
        <w:rPr>
          <w:sz w:val="24"/>
        </w:rPr>
      </w:pPr>
    </w:p>
    <w:p w:rsidR="00AD59A9" w:rsidRPr="000F7A12" w:rsidRDefault="000F7A12" w:rsidP="00B45F51">
      <w:pPr>
        <w:spacing w:after="0"/>
        <w:jc w:val="both"/>
        <w:rPr>
          <w:rFonts w:ascii="Arial" w:hAnsi="Arial" w:cs="Arial"/>
          <w:sz w:val="24"/>
        </w:rPr>
      </w:pPr>
      <w:r>
        <w:rPr>
          <w:rFonts w:ascii="Arial" w:hAnsi="Arial" w:cs="Arial"/>
          <w:sz w:val="24"/>
        </w:rPr>
        <w:t xml:space="preserve">Como se puede observar en la </w:t>
      </w:r>
      <w:r w:rsidR="00255BE3">
        <w:rPr>
          <w:rFonts w:ascii="Arial" w:hAnsi="Arial" w:cs="Arial"/>
          <w:sz w:val="24"/>
        </w:rPr>
        <w:t>tabla N°</w:t>
      </w:r>
      <w:r>
        <w:rPr>
          <w:rFonts w:ascii="Arial" w:hAnsi="Arial" w:cs="Arial"/>
          <w:sz w:val="24"/>
        </w:rPr>
        <w:t xml:space="preserve"> 7, el cumplimiento de la meta en estudiantes matriculados en primer semestre es del 97%.</w:t>
      </w:r>
    </w:p>
    <w:p w:rsidR="00255BE3" w:rsidRDefault="00255BE3" w:rsidP="00255BE3">
      <w:pPr>
        <w:spacing w:after="0"/>
        <w:jc w:val="both"/>
        <w:rPr>
          <w:rFonts w:ascii="Arial" w:hAnsi="Arial" w:cs="Arial"/>
          <w:sz w:val="24"/>
        </w:rPr>
      </w:pPr>
    </w:p>
    <w:p w:rsidR="00315A03" w:rsidRDefault="00B45F51" w:rsidP="00B45F51">
      <w:pPr>
        <w:jc w:val="both"/>
        <w:rPr>
          <w:rFonts w:ascii="Arial" w:hAnsi="Arial" w:cs="Arial"/>
          <w:sz w:val="24"/>
        </w:rPr>
      </w:pPr>
      <w:r w:rsidRPr="00B45F51">
        <w:rPr>
          <w:rFonts w:ascii="Arial" w:hAnsi="Arial" w:cs="Arial"/>
          <w:sz w:val="24"/>
        </w:rPr>
        <w:t>El</w:t>
      </w:r>
      <w:r w:rsidR="00315A03">
        <w:rPr>
          <w:rFonts w:ascii="Arial" w:hAnsi="Arial" w:cs="Arial"/>
          <w:sz w:val="24"/>
        </w:rPr>
        <w:t xml:space="preserve"> porcentaje de decrecimiento del</w:t>
      </w:r>
      <w:r w:rsidRPr="00B45F51">
        <w:rPr>
          <w:rFonts w:ascii="Arial" w:hAnsi="Arial" w:cs="Arial"/>
          <w:sz w:val="24"/>
        </w:rPr>
        <w:t xml:space="preserve"> programa </w:t>
      </w:r>
      <w:r w:rsidR="00315A03">
        <w:rPr>
          <w:rFonts w:ascii="Arial" w:hAnsi="Arial" w:cs="Arial"/>
          <w:sz w:val="24"/>
        </w:rPr>
        <w:t>Técnico Profesional en</w:t>
      </w:r>
      <w:r w:rsidRPr="00B45F51">
        <w:rPr>
          <w:rFonts w:ascii="Arial" w:hAnsi="Arial" w:cs="Arial"/>
          <w:sz w:val="24"/>
        </w:rPr>
        <w:t xml:space="preserve"> </w:t>
      </w:r>
      <w:r w:rsidR="000F7A12">
        <w:rPr>
          <w:rFonts w:ascii="Arial" w:hAnsi="Arial" w:cs="Arial"/>
          <w:sz w:val="24"/>
        </w:rPr>
        <w:t xml:space="preserve">Salud Ocupacional </w:t>
      </w:r>
      <w:r w:rsidR="00315A03">
        <w:rPr>
          <w:rFonts w:ascii="Arial" w:hAnsi="Arial" w:cs="Arial"/>
          <w:sz w:val="24"/>
        </w:rPr>
        <w:t>se justifica</w:t>
      </w:r>
      <w:r w:rsidR="000F7A12">
        <w:rPr>
          <w:rFonts w:ascii="Arial" w:hAnsi="Arial" w:cs="Arial"/>
          <w:sz w:val="24"/>
        </w:rPr>
        <w:t xml:space="preserve"> </w:t>
      </w:r>
      <w:r w:rsidR="00315A03">
        <w:rPr>
          <w:rFonts w:ascii="Arial" w:hAnsi="Arial" w:cs="Arial"/>
          <w:sz w:val="24"/>
        </w:rPr>
        <w:t xml:space="preserve">debido a </w:t>
      </w:r>
      <w:r w:rsidR="000F7A12">
        <w:rPr>
          <w:rFonts w:ascii="Arial" w:hAnsi="Arial" w:cs="Arial"/>
          <w:sz w:val="24"/>
        </w:rPr>
        <w:t xml:space="preserve"> que este</w:t>
      </w:r>
      <w:r w:rsidR="00465CC7">
        <w:rPr>
          <w:rFonts w:ascii="Arial" w:hAnsi="Arial" w:cs="Arial"/>
          <w:sz w:val="24"/>
        </w:rPr>
        <w:t xml:space="preserve"> </w:t>
      </w:r>
      <w:r w:rsidR="000F7A12">
        <w:rPr>
          <w:rFonts w:ascii="Arial" w:hAnsi="Arial" w:cs="Arial"/>
          <w:sz w:val="24"/>
        </w:rPr>
        <w:t>perdió el registro calificad</w:t>
      </w:r>
      <w:r w:rsidR="00315A03">
        <w:rPr>
          <w:rFonts w:ascii="Arial" w:hAnsi="Arial" w:cs="Arial"/>
          <w:sz w:val="24"/>
        </w:rPr>
        <w:t>o en</w:t>
      </w:r>
      <w:r w:rsidR="000F7A12">
        <w:rPr>
          <w:rFonts w:ascii="Arial" w:hAnsi="Arial" w:cs="Arial"/>
          <w:sz w:val="24"/>
        </w:rPr>
        <w:t xml:space="preserve"> la vigencia 2014 impidiendo ofertar</w:t>
      </w:r>
      <w:r w:rsidR="00315A03">
        <w:rPr>
          <w:rFonts w:ascii="Arial" w:hAnsi="Arial" w:cs="Arial"/>
          <w:sz w:val="24"/>
        </w:rPr>
        <w:t>lo</w:t>
      </w:r>
      <w:r w:rsidR="000F7A12">
        <w:rPr>
          <w:rFonts w:ascii="Arial" w:hAnsi="Arial" w:cs="Arial"/>
          <w:sz w:val="24"/>
        </w:rPr>
        <w:t xml:space="preserve"> </w:t>
      </w:r>
      <w:r w:rsidR="00315A03">
        <w:rPr>
          <w:rFonts w:ascii="Arial" w:hAnsi="Arial" w:cs="Arial"/>
          <w:sz w:val="24"/>
        </w:rPr>
        <w:t xml:space="preserve">en la vigencia 2015. </w:t>
      </w:r>
    </w:p>
    <w:p w:rsidR="00315A03" w:rsidRDefault="00117DE2" w:rsidP="00B45F51">
      <w:pPr>
        <w:jc w:val="both"/>
        <w:rPr>
          <w:rFonts w:ascii="Arial" w:hAnsi="Arial" w:cs="Arial"/>
          <w:sz w:val="24"/>
        </w:rPr>
      </w:pPr>
      <w:r>
        <w:rPr>
          <w:rFonts w:ascii="Arial" w:hAnsi="Arial" w:cs="Arial"/>
          <w:sz w:val="24"/>
        </w:rPr>
        <w:t>Para subsanar esta situación</w:t>
      </w:r>
      <w:r w:rsidR="00315A03">
        <w:rPr>
          <w:rFonts w:ascii="Arial" w:hAnsi="Arial" w:cs="Arial"/>
          <w:sz w:val="24"/>
        </w:rPr>
        <w:t>,</w:t>
      </w:r>
      <w:r>
        <w:rPr>
          <w:rFonts w:ascii="Arial" w:hAnsi="Arial" w:cs="Arial"/>
          <w:sz w:val="24"/>
        </w:rPr>
        <w:t xml:space="preserve"> la institución presenta el nuevo programa </w:t>
      </w:r>
      <w:r w:rsidRPr="00465CC7">
        <w:rPr>
          <w:rFonts w:ascii="Arial" w:hAnsi="Arial" w:cs="Arial"/>
          <w:b/>
          <w:i/>
          <w:sz w:val="24"/>
        </w:rPr>
        <w:t>Técnico profesional en procesos de Seguridad y salud en el trabajo</w:t>
      </w:r>
      <w:r>
        <w:rPr>
          <w:rFonts w:ascii="Arial" w:hAnsi="Arial" w:cs="Arial"/>
          <w:sz w:val="24"/>
        </w:rPr>
        <w:t xml:space="preserve">, </w:t>
      </w:r>
      <w:r w:rsidR="00255BE3">
        <w:rPr>
          <w:rFonts w:ascii="Arial" w:hAnsi="Arial" w:cs="Arial"/>
          <w:sz w:val="24"/>
        </w:rPr>
        <w:t xml:space="preserve">el cual se oferta en la vigencia 2015 </w:t>
      </w:r>
      <w:r w:rsidR="00315A03">
        <w:rPr>
          <w:rFonts w:ascii="Arial" w:hAnsi="Arial" w:cs="Arial"/>
          <w:sz w:val="24"/>
        </w:rPr>
        <w:t xml:space="preserve">y sus datos de matrículas totales solo son de dos cohortes que a la fecha la más avanzada está cursando segundo semestre. </w:t>
      </w:r>
    </w:p>
    <w:p w:rsidR="00117DE2" w:rsidRDefault="00315A03" w:rsidP="00B45F51">
      <w:pPr>
        <w:jc w:val="both"/>
        <w:rPr>
          <w:rFonts w:ascii="Arial" w:hAnsi="Arial" w:cs="Arial"/>
          <w:sz w:val="24"/>
        </w:rPr>
      </w:pPr>
      <w:r>
        <w:rPr>
          <w:rFonts w:ascii="Arial" w:hAnsi="Arial" w:cs="Arial"/>
          <w:sz w:val="24"/>
        </w:rPr>
        <w:t xml:space="preserve">Los programas Técnico profesional en Gestión Empresarial, Costos y Contabilidad y Mercadeo, presentan incremento en el total de estudiantes matriculados, ayudando de esta manera a subsanar el vacío que deja la pérdida del registro calificado del Programa de Salud Ocupacional.  </w:t>
      </w:r>
      <w:r w:rsidR="00B45F51" w:rsidRPr="00B45F51">
        <w:rPr>
          <w:rFonts w:ascii="Arial" w:hAnsi="Arial" w:cs="Arial"/>
          <w:sz w:val="24"/>
        </w:rPr>
        <w:t xml:space="preserve"> </w:t>
      </w:r>
    </w:p>
    <w:p w:rsidR="00315A03" w:rsidRDefault="00315A03" w:rsidP="00B45F51">
      <w:pPr>
        <w:jc w:val="both"/>
        <w:rPr>
          <w:rFonts w:ascii="Arial" w:hAnsi="Arial" w:cs="Arial"/>
          <w:sz w:val="24"/>
        </w:rPr>
      </w:pPr>
      <w:r w:rsidRPr="00315A03">
        <w:rPr>
          <w:rFonts w:ascii="Arial" w:hAnsi="Arial" w:cs="Arial"/>
          <w:sz w:val="24"/>
        </w:rPr>
        <w:lastRenderedPageBreak/>
        <w:t xml:space="preserve">El porcentaje de decrecimiento del programa técnico profesional </w:t>
      </w:r>
      <w:r>
        <w:rPr>
          <w:rFonts w:ascii="Arial" w:hAnsi="Arial" w:cs="Arial"/>
          <w:sz w:val="24"/>
        </w:rPr>
        <w:t>en</w:t>
      </w:r>
      <w:r w:rsidRPr="00315A03">
        <w:rPr>
          <w:rFonts w:ascii="Arial" w:hAnsi="Arial" w:cs="Arial"/>
          <w:sz w:val="24"/>
        </w:rPr>
        <w:t xml:space="preserve"> sistemas se justifica debido a que este ya no se oferta y está finalizando su ciclo de formación en la institución.  </w:t>
      </w:r>
    </w:p>
    <w:p w:rsidR="00117DE2" w:rsidRPr="00B45F51" w:rsidRDefault="00117DE2" w:rsidP="00B45F51">
      <w:pPr>
        <w:jc w:val="both"/>
        <w:rPr>
          <w:rFonts w:ascii="Arial" w:hAnsi="Arial" w:cs="Arial"/>
          <w:sz w:val="24"/>
        </w:rPr>
      </w:pPr>
    </w:p>
    <w:p w:rsidR="00885F83" w:rsidRDefault="00885F83" w:rsidP="00117DE2">
      <w:pPr>
        <w:pStyle w:val="Ttulo3"/>
        <w:numPr>
          <w:ilvl w:val="2"/>
          <w:numId w:val="17"/>
        </w:numPr>
        <w:spacing w:after="240"/>
        <w:rPr>
          <w:rFonts w:ascii="Arial" w:hAnsi="Arial" w:cs="Arial"/>
          <w:color w:val="auto"/>
          <w:sz w:val="24"/>
          <w:szCs w:val="24"/>
        </w:rPr>
      </w:pPr>
      <w:bookmarkStart w:id="8" w:name="_Toc441474365"/>
      <w:r>
        <w:rPr>
          <w:rFonts w:ascii="Arial" w:hAnsi="Arial" w:cs="Arial"/>
          <w:color w:val="auto"/>
          <w:sz w:val="24"/>
          <w:szCs w:val="24"/>
        </w:rPr>
        <w:t>Articulación académica con la Media Técnica.</w:t>
      </w:r>
      <w:bookmarkEnd w:id="8"/>
    </w:p>
    <w:p w:rsidR="00BF1B98" w:rsidRPr="00916AC5" w:rsidRDefault="002F41ED" w:rsidP="00BF1B98">
      <w:pPr>
        <w:spacing w:after="0"/>
        <w:rPr>
          <w:rFonts w:ascii="Arial" w:hAnsi="Arial" w:cs="Arial"/>
          <w:sz w:val="16"/>
          <w:szCs w:val="16"/>
        </w:rPr>
      </w:pPr>
      <w:r>
        <w:rPr>
          <w:rFonts w:ascii="Arial" w:hAnsi="Arial" w:cs="Arial"/>
          <w:b/>
          <w:sz w:val="16"/>
          <w:szCs w:val="16"/>
        </w:rPr>
        <w:t>Tabla 8</w:t>
      </w:r>
      <w:r w:rsidR="00916AC5" w:rsidRPr="00916AC5">
        <w:rPr>
          <w:rFonts w:ascii="Arial" w:hAnsi="Arial" w:cs="Arial"/>
          <w:b/>
          <w:sz w:val="16"/>
          <w:szCs w:val="16"/>
        </w:rPr>
        <w:t xml:space="preserve">. </w:t>
      </w:r>
      <w:r w:rsidR="00916AC5" w:rsidRPr="00916AC5">
        <w:rPr>
          <w:rFonts w:ascii="Arial" w:hAnsi="Arial" w:cs="Arial"/>
          <w:sz w:val="16"/>
          <w:szCs w:val="16"/>
        </w:rPr>
        <w:t xml:space="preserve">Análisis comparativo total matriculas </w:t>
      </w:r>
      <w:r w:rsidR="00916AC5">
        <w:rPr>
          <w:rFonts w:ascii="Arial" w:hAnsi="Arial" w:cs="Arial"/>
          <w:sz w:val="16"/>
          <w:szCs w:val="16"/>
        </w:rPr>
        <w:t xml:space="preserve">Articulación </w:t>
      </w:r>
      <w:r w:rsidR="00916AC5" w:rsidRPr="00916AC5">
        <w:rPr>
          <w:rFonts w:ascii="Arial" w:hAnsi="Arial" w:cs="Arial"/>
          <w:sz w:val="16"/>
          <w:szCs w:val="16"/>
        </w:rPr>
        <w:t xml:space="preserve">2014 – 2015 </w:t>
      </w:r>
    </w:p>
    <w:tbl>
      <w:tblPr>
        <w:tblStyle w:val="Cuadrculaclara-nfasis4"/>
        <w:tblW w:w="8940" w:type="dxa"/>
        <w:tblLook w:val="04A0" w:firstRow="1" w:lastRow="0" w:firstColumn="1" w:lastColumn="0" w:noHBand="0" w:noVBand="1"/>
      </w:tblPr>
      <w:tblGrid>
        <w:gridCol w:w="3240"/>
        <w:gridCol w:w="1700"/>
        <w:gridCol w:w="2040"/>
        <w:gridCol w:w="1960"/>
      </w:tblGrid>
      <w:tr w:rsidR="003F5EDF" w:rsidRPr="003F5EDF" w:rsidTr="003F5EDF">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center"/>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Programa Académico</w:t>
            </w:r>
          </w:p>
        </w:tc>
        <w:tc>
          <w:tcPr>
            <w:tcW w:w="1700" w:type="dxa"/>
            <w:vAlign w:val="center"/>
            <w:hideMark/>
          </w:tcPr>
          <w:p w:rsidR="003F5EDF" w:rsidRPr="003F5EDF" w:rsidRDefault="003F5EDF" w:rsidP="003F5ED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N° de matriculados vigencia 2014</w:t>
            </w:r>
          </w:p>
        </w:tc>
        <w:tc>
          <w:tcPr>
            <w:tcW w:w="2040" w:type="dxa"/>
            <w:vAlign w:val="center"/>
            <w:hideMark/>
          </w:tcPr>
          <w:p w:rsidR="003F5EDF" w:rsidRPr="003F5EDF" w:rsidRDefault="003F5EDF" w:rsidP="003F5ED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N° de matriculados vigencia 2015</w:t>
            </w:r>
          </w:p>
        </w:tc>
        <w:tc>
          <w:tcPr>
            <w:tcW w:w="1960" w:type="dxa"/>
            <w:vAlign w:val="center"/>
            <w:hideMark/>
          </w:tcPr>
          <w:p w:rsidR="003F5EDF" w:rsidRPr="003F5EDF" w:rsidRDefault="003F5EDF" w:rsidP="003F5ED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 de Crecimiento</w:t>
            </w:r>
          </w:p>
        </w:tc>
      </w:tr>
      <w:tr w:rsidR="003F5EDF" w:rsidRPr="003F5EDF" w:rsidTr="003F5ED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Costos y contabilidad</w:t>
            </w:r>
          </w:p>
        </w:tc>
        <w:tc>
          <w:tcPr>
            <w:tcW w:w="170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39</w:t>
            </w:r>
          </w:p>
        </w:tc>
        <w:tc>
          <w:tcPr>
            <w:tcW w:w="204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53</w:t>
            </w:r>
          </w:p>
        </w:tc>
        <w:tc>
          <w:tcPr>
            <w:tcW w:w="196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36%</w:t>
            </w:r>
          </w:p>
        </w:tc>
      </w:tr>
      <w:tr w:rsidR="003F5EDF" w:rsidRPr="003F5EDF" w:rsidTr="003F5ED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Gestión empresarial</w:t>
            </w:r>
          </w:p>
        </w:tc>
        <w:tc>
          <w:tcPr>
            <w:tcW w:w="170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47</w:t>
            </w:r>
          </w:p>
        </w:tc>
        <w:tc>
          <w:tcPr>
            <w:tcW w:w="204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44</w:t>
            </w:r>
          </w:p>
        </w:tc>
        <w:tc>
          <w:tcPr>
            <w:tcW w:w="196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-6%</w:t>
            </w:r>
          </w:p>
        </w:tc>
      </w:tr>
      <w:tr w:rsidR="003F5EDF" w:rsidRPr="003F5EDF" w:rsidTr="003F5ED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Procesos de importación y exportación</w:t>
            </w:r>
          </w:p>
        </w:tc>
        <w:tc>
          <w:tcPr>
            <w:tcW w:w="170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59</w:t>
            </w:r>
          </w:p>
        </w:tc>
        <w:tc>
          <w:tcPr>
            <w:tcW w:w="204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33</w:t>
            </w:r>
          </w:p>
        </w:tc>
        <w:tc>
          <w:tcPr>
            <w:tcW w:w="196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-44%</w:t>
            </w:r>
          </w:p>
        </w:tc>
      </w:tr>
      <w:tr w:rsidR="003F5EDF" w:rsidRPr="003F5EDF" w:rsidTr="003F5ED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Salud ocupacional</w:t>
            </w:r>
          </w:p>
        </w:tc>
        <w:tc>
          <w:tcPr>
            <w:tcW w:w="170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118</w:t>
            </w:r>
          </w:p>
        </w:tc>
        <w:tc>
          <w:tcPr>
            <w:tcW w:w="204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p>
        </w:tc>
        <w:tc>
          <w:tcPr>
            <w:tcW w:w="196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-100%</w:t>
            </w:r>
          </w:p>
        </w:tc>
      </w:tr>
      <w:tr w:rsidR="003F5EDF" w:rsidRPr="003F5EDF" w:rsidTr="003F5ED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Seguridad y Salud en el trabajo</w:t>
            </w:r>
          </w:p>
        </w:tc>
        <w:tc>
          <w:tcPr>
            <w:tcW w:w="170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p>
        </w:tc>
        <w:tc>
          <w:tcPr>
            <w:tcW w:w="204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22</w:t>
            </w:r>
          </w:p>
        </w:tc>
        <w:tc>
          <w:tcPr>
            <w:tcW w:w="196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100%</w:t>
            </w:r>
          </w:p>
        </w:tc>
      </w:tr>
      <w:tr w:rsidR="003F5EDF" w:rsidRPr="003F5EDF" w:rsidTr="003F5ED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Mercadeo</w:t>
            </w:r>
          </w:p>
        </w:tc>
        <w:tc>
          <w:tcPr>
            <w:tcW w:w="170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36</w:t>
            </w:r>
          </w:p>
        </w:tc>
        <w:tc>
          <w:tcPr>
            <w:tcW w:w="204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16</w:t>
            </w:r>
          </w:p>
        </w:tc>
        <w:tc>
          <w:tcPr>
            <w:tcW w:w="1960" w:type="dxa"/>
            <w:vAlign w:val="center"/>
            <w:hideMark/>
          </w:tcPr>
          <w:p w:rsidR="003F5EDF" w:rsidRPr="003F5EDF" w:rsidRDefault="003F5EDF" w:rsidP="003F5ED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-56%</w:t>
            </w:r>
          </w:p>
        </w:tc>
      </w:tr>
      <w:tr w:rsidR="003F5EDF" w:rsidRPr="003F5EDF" w:rsidTr="003F5ED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0" w:type="dxa"/>
            <w:vAlign w:val="center"/>
            <w:hideMark/>
          </w:tcPr>
          <w:p w:rsidR="003F5EDF" w:rsidRPr="003F5EDF" w:rsidRDefault="003F5EDF" w:rsidP="003F5EDF">
            <w:pPr>
              <w:jc w:val="both"/>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TOTAL</w:t>
            </w:r>
          </w:p>
        </w:tc>
        <w:tc>
          <w:tcPr>
            <w:tcW w:w="170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CO"/>
              </w:rPr>
            </w:pPr>
            <w:r w:rsidRPr="003F5EDF">
              <w:rPr>
                <w:rFonts w:ascii="Arial" w:eastAsia="Times New Roman" w:hAnsi="Arial" w:cs="Arial"/>
                <w:b/>
                <w:bCs/>
                <w:color w:val="000000"/>
                <w:sz w:val="20"/>
                <w:szCs w:val="20"/>
                <w:lang w:eastAsia="es-CO"/>
              </w:rPr>
              <w:t>299</w:t>
            </w:r>
          </w:p>
        </w:tc>
        <w:tc>
          <w:tcPr>
            <w:tcW w:w="204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CO"/>
              </w:rPr>
            </w:pPr>
            <w:r w:rsidRPr="003F5EDF">
              <w:rPr>
                <w:rFonts w:ascii="Arial" w:eastAsia="Times New Roman" w:hAnsi="Arial" w:cs="Arial"/>
                <w:b/>
                <w:bCs/>
                <w:color w:val="000000"/>
                <w:sz w:val="20"/>
                <w:szCs w:val="20"/>
                <w:lang w:eastAsia="es-CO"/>
              </w:rPr>
              <w:t>168</w:t>
            </w:r>
          </w:p>
        </w:tc>
        <w:tc>
          <w:tcPr>
            <w:tcW w:w="1960" w:type="dxa"/>
            <w:vAlign w:val="center"/>
            <w:hideMark/>
          </w:tcPr>
          <w:p w:rsidR="003F5EDF" w:rsidRPr="003F5EDF" w:rsidRDefault="003F5EDF" w:rsidP="003F5ED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3F5EDF">
              <w:rPr>
                <w:rFonts w:ascii="Arial" w:eastAsia="Times New Roman" w:hAnsi="Arial" w:cs="Arial"/>
                <w:color w:val="000000"/>
                <w:sz w:val="20"/>
                <w:szCs w:val="20"/>
                <w:lang w:eastAsia="es-CO"/>
              </w:rPr>
              <w:t>-44%</w:t>
            </w:r>
          </w:p>
        </w:tc>
      </w:tr>
    </w:tbl>
    <w:p w:rsidR="003F5EDF" w:rsidRDefault="003F5EDF" w:rsidP="003F5EDF"/>
    <w:p w:rsidR="004E5765" w:rsidRPr="004E5765" w:rsidRDefault="004E5765" w:rsidP="004E5765">
      <w:pPr>
        <w:jc w:val="both"/>
        <w:rPr>
          <w:rFonts w:ascii="Arial" w:hAnsi="Arial" w:cs="Arial"/>
          <w:sz w:val="24"/>
          <w:szCs w:val="24"/>
        </w:rPr>
      </w:pPr>
      <w:r>
        <w:rPr>
          <w:rFonts w:ascii="Arial" w:hAnsi="Arial" w:cs="Arial"/>
          <w:sz w:val="24"/>
          <w:szCs w:val="24"/>
        </w:rPr>
        <w:t>El porcentaje de decrecimiento de la articulación académica también se debe al no tener registro calificado del Programa Técnico profesional en Salud Ocupacional y debido a la gran deserción que se tiene por parte de este grupo objetivo de estudiantes.</w:t>
      </w:r>
    </w:p>
    <w:p w:rsidR="00885F83" w:rsidRDefault="00885F83" w:rsidP="00885F83"/>
    <w:p w:rsidR="0062522A" w:rsidRPr="00885F83" w:rsidRDefault="0062522A" w:rsidP="00885F83"/>
    <w:p w:rsidR="00B45F51" w:rsidRPr="00117DE2" w:rsidRDefault="00117DE2" w:rsidP="00117DE2">
      <w:pPr>
        <w:pStyle w:val="Ttulo3"/>
        <w:numPr>
          <w:ilvl w:val="2"/>
          <w:numId w:val="17"/>
        </w:numPr>
        <w:spacing w:after="240"/>
        <w:rPr>
          <w:rFonts w:ascii="Arial" w:hAnsi="Arial" w:cs="Arial"/>
          <w:color w:val="auto"/>
          <w:sz w:val="24"/>
          <w:szCs w:val="24"/>
        </w:rPr>
      </w:pPr>
      <w:bookmarkStart w:id="9" w:name="_Toc441474366"/>
      <w:r w:rsidRPr="00117DE2">
        <w:rPr>
          <w:rFonts w:ascii="Arial" w:hAnsi="Arial" w:cs="Arial"/>
          <w:color w:val="auto"/>
          <w:sz w:val="24"/>
          <w:szCs w:val="24"/>
        </w:rPr>
        <w:t>Ampliación de oferta académica</w:t>
      </w:r>
      <w:bookmarkEnd w:id="9"/>
    </w:p>
    <w:p w:rsidR="00A72195" w:rsidRDefault="00117DE2" w:rsidP="00117DE2">
      <w:pPr>
        <w:jc w:val="both"/>
        <w:rPr>
          <w:rFonts w:ascii="Arial" w:hAnsi="Arial" w:cs="Arial"/>
          <w:sz w:val="24"/>
          <w:szCs w:val="24"/>
        </w:rPr>
      </w:pPr>
      <w:r w:rsidRPr="00117DE2">
        <w:rPr>
          <w:rFonts w:ascii="Arial" w:hAnsi="Arial" w:cs="Arial"/>
          <w:sz w:val="24"/>
          <w:szCs w:val="24"/>
        </w:rPr>
        <w:t xml:space="preserve">Con el fin de contribuir institucionalmente al cumplimiento de esta meta, </w:t>
      </w:r>
      <w:r>
        <w:rPr>
          <w:rFonts w:ascii="Arial" w:hAnsi="Arial" w:cs="Arial"/>
          <w:sz w:val="24"/>
          <w:szCs w:val="24"/>
        </w:rPr>
        <w:t xml:space="preserve">y a la ampliación de cobertura en </w:t>
      </w:r>
      <w:proofErr w:type="spellStart"/>
      <w:r>
        <w:rPr>
          <w:rFonts w:ascii="Arial" w:hAnsi="Arial" w:cs="Arial"/>
          <w:sz w:val="24"/>
          <w:szCs w:val="24"/>
        </w:rPr>
        <w:t>T&amp;T</w:t>
      </w:r>
      <w:proofErr w:type="spellEnd"/>
      <w:r>
        <w:rPr>
          <w:rFonts w:ascii="Arial" w:hAnsi="Arial" w:cs="Arial"/>
          <w:sz w:val="24"/>
          <w:szCs w:val="24"/>
        </w:rPr>
        <w:t xml:space="preserve">, </w:t>
      </w:r>
      <w:r w:rsidRPr="00117DE2">
        <w:rPr>
          <w:rFonts w:ascii="Arial" w:hAnsi="Arial" w:cs="Arial"/>
          <w:sz w:val="24"/>
          <w:szCs w:val="24"/>
        </w:rPr>
        <w:t xml:space="preserve">la institución realizo las siguientes actividades durante la vigencia 2015 contempladas en el plan de acción para el cumplimiento de la meta planteada para la ampliación de </w:t>
      </w:r>
      <w:r>
        <w:rPr>
          <w:rFonts w:ascii="Arial" w:hAnsi="Arial" w:cs="Arial"/>
          <w:sz w:val="24"/>
          <w:szCs w:val="24"/>
        </w:rPr>
        <w:t>la oferta académica</w:t>
      </w:r>
      <w:r w:rsidR="00255BE3">
        <w:rPr>
          <w:rFonts w:ascii="Arial" w:hAnsi="Arial" w:cs="Arial"/>
          <w:sz w:val="24"/>
          <w:szCs w:val="24"/>
        </w:rPr>
        <w:t>,</w:t>
      </w:r>
      <w:r>
        <w:rPr>
          <w:rFonts w:ascii="Arial" w:hAnsi="Arial" w:cs="Arial"/>
          <w:sz w:val="24"/>
          <w:szCs w:val="24"/>
        </w:rPr>
        <w:t xml:space="preserve"> la cual obtuvo un resultado del 100% </w:t>
      </w:r>
      <w:r w:rsidR="00255BE3">
        <w:rPr>
          <w:rFonts w:ascii="Arial" w:hAnsi="Arial" w:cs="Arial"/>
          <w:sz w:val="24"/>
          <w:szCs w:val="24"/>
        </w:rPr>
        <w:t>.</w:t>
      </w:r>
    </w:p>
    <w:p w:rsidR="00117DE2" w:rsidRDefault="00A9060C" w:rsidP="00A9060C">
      <w:pPr>
        <w:pStyle w:val="Prrafodelista"/>
        <w:numPr>
          <w:ilvl w:val="0"/>
          <w:numId w:val="24"/>
        </w:numPr>
        <w:jc w:val="both"/>
        <w:rPr>
          <w:rFonts w:ascii="Arial" w:hAnsi="Arial" w:cs="Arial"/>
          <w:sz w:val="24"/>
          <w:szCs w:val="24"/>
        </w:rPr>
      </w:pPr>
      <w:r>
        <w:rPr>
          <w:rFonts w:ascii="Arial" w:hAnsi="Arial" w:cs="Arial"/>
          <w:sz w:val="24"/>
          <w:szCs w:val="24"/>
        </w:rPr>
        <w:t xml:space="preserve">La institución participo en el Convenio </w:t>
      </w:r>
      <w:r w:rsidR="0007752D">
        <w:rPr>
          <w:rFonts w:ascii="Arial" w:hAnsi="Arial" w:cs="Arial"/>
          <w:sz w:val="24"/>
          <w:szCs w:val="24"/>
        </w:rPr>
        <w:t>interadministrativo</w:t>
      </w:r>
      <w:r>
        <w:rPr>
          <w:rFonts w:ascii="Arial" w:hAnsi="Arial" w:cs="Arial"/>
          <w:sz w:val="24"/>
          <w:szCs w:val="24"/>
        </w:rPr>
        <w:t xml:space="preserve"> entre el Ministerio de </w:t>
      </w:r>
      <w:r w:rsidR="0007752D">
        <w:rPr>
          <w:rFonts w:ascii="Arial" w:hAnsi="Arial" w:cs="Arial"/>
          <w:sz w:val="24"/>
          <w:szCs w:val="24"/>
        </w:rPr>
        <w:t>Educación</w:t>
      </w:r>
      <w:r>
        <w:rPr>
          <w:rFonts w:ascii="Arial" w:hAnsi="Arial" w:cs="Arial"/>
          <w:sz w:val="24"/>
          <w:szCs w:val="24"/>
        </w:rPr>
        <w:t xml:space="preserve"> Nacional, Universidad del Valle, Sector productivo e </w:t>
      </w:r>
      <w:proofErr w:type="spellStart"/>
      <w:r>
        <w:rPr>
          <w:rFonts w:ascii="Arial" w:hAnsi="Arial" w:cs="Arial"/>
          <w:sz w:val="24"/>
          <w:szCs w:val="24"/>
        </w:rPr>
        <w:lastRenderedPageBreak/>
        <w:t>INTENALCO</w:t>
      </w:r>
      <w:proofErr w:type="spellEnd"/>
      <w:r>
        <w:rPr>
          <w:rFonts w:ascii="Arial" w:hAnsi="Arial" w:cs="Arial"/>
          <w:sz w:val="24"/>
          <w:szCs w:val="24"/>
        </w:rPr>
        <w:t xml:space="preserve">, con el propósito de crear el ciclo </w:t>
      </w:r>
      <w:r w:rsidR="0007752D">
        <w:rPr>
          <w:rFonts w:ascii="Arial" w:hAnsi="Arial" w:cs="Arial"/>
          <w:sz w:val="24"/>
          <w:szCs w:val="24"/>
        </w:rPr>
        <w:t>Técnico</w:t>
      </w:r>
      <w:r w:rsidR="00255BE3">
        <w:rPr>
          <w:rFonts w:ascii="Arial" w:hAnsi="Arial" w:cs="Arial"/>
          <w:sz w:val="24"/>
          <w:szCs w:val="24"/>
        </w:rPr>
        <w:t xml:space="preserve"> de los programas: </w:t>
      </w:r>
      <w:r w:rsidR="0007752D">
        <w:rPr>
          <w:rFonts w:ascii="Arial" w:hAnsi="Arial" w:cs="Arial"/>
          <w:sz w:val="24"/>
          <w:szCs w:val="24"/>
        </w:rPr>
        <w:t>Técnico</w:t>
      </w:r>
      <w:r>
        <w:rPr>
          <w:rFonts w:ascii="Arial" w:hAnsi="Arial" w:cs="Arial"/>
          <w:sz w:val="24"/>
          <w:szCs w:val="24"/>
        </w:rPr>
        <w:t xml:space="preserve"> Profesional en </w:t>
      </w:r>
      <w:r w:rsidR="002D2B2E">
        <w:rPr>
          <w:rFonts w:ascii="Arial" w:hAnsi="Arial" w:cs="Arial"/>
          <w:sz w:val="24"/>
          <w:szCs w:val="24"/>
        </w:rPr>
        <w:t xml:space="preserve">procesos de </w:t>
      </w:r>
      <w:r>
        <w:rPr>
          <w:rFonts w:ascii="Arial" w:hAnsi="Arial" w:cs="Arial"/>
          <w:sz w:val="24"/>
          <w:szCs w:val="24"/>
        </w:rPr>
        <w:t xml:space="preserve">Soldadura, </w:t>
      </w:r>
      <w:r w:rsidR="0007752D">
        <w:rPr>
          <w:rFonts w:ascii="Arial" w:hAnsi="Arial" w:cs="Arial"/>
          <w:sz w:val="24"/>
          <w:szCs w:val="24"/>
        </w:rPr>
        <w:t>Técnico</w:t>
      </w:r>
      <w:r>
        <w:rPr>
          <w:rFonts w:ascii="Arial" w:hAnsi="Arial" w:cs="Arial"/>
          <w:sz w:val="24"/>
          <w:szCs w:val="24"/>
        </w:rPr>
        <w:t xml:space="preserve"> Profesional en </w:t>
      </w:r>
      <w:r w:rsidR="002D2B2E">
        <w:rPr>
          <w:rFonts w:ascii="Arial" w:hAnsi="Arial" w:cs="Arial"/>
          <w:sz w:val="24"/>
          <w:szCs w:val="24"/>
        </w:rPr>
        <w:t xml:space="preserve">Operación </w:t>
      </w:r>
      <w:r w:rsidR="0007752D">
        <w:rPr>
          <w:rFonts w:ascii="Arial" w:hAnsi="Arial" w:cs="Arial"/>
          <w:sz w:val="24"/>
          <w:szCs w:val="24"/>
        </w:rPr>
        <w:t>Lógica</w:t>
      </w:r>
      <w:r>
        <w:rPr>
          <w:rFonts w:ascii="Arial" w:hAnsi="Arial" w:cs="Arial"/>
          <w:sz w:val="24"/>
          <w:szCs w:val="24"/>
        </w:rPr>
        <w:t xml:space="preserve">, </w:t>
      </w:r>
      <w:r w:rsidR="0007752D">
        <w:rPr>
          <w:rFonts w:ascii="Arial" w:hAnsi="Arial" w:cs="Arial"/>
          <w:sz w:val="24"/>
          <w:szCs w:val="24"/>
        </w:rPr>
        <w:t>Técnico</w:t>
      </w:r>
      <w:r>
        <w:rPr>
          <w:rFonts w:ascii="Arial" w:hAnsi="Arial" w:cs="Arial"/>
          <w:sz w:val="24"/>
          <w:szCs w:val="24"/>
        </w:rPr>
        <w:t xml:space="preserve"> profesional</w:t>
      </w:r>
      <w:r w:rsidR="002F41ED">
        <w:rPr>
          <w:rFonts w:ascii="Arial" w:hAnsi="Arial" w:cs="Arial"/>
          <w:sz w:val="24"/>
          <w:szCs w:val="24"/>
        </w:rPr>
        <w:t xml:space="preserve"> en procesos Agroindustriales, t</w:t>
      </w:r>
      <w:r>
        <w:rPr>
          <w:rFonts w:ascii="Arial" w:hAnsi="Arial" w:cs="Arial"/>
          <w:sz w:val="24"/>
          <w:szCs w:val="24"/>
        </w:rPr>
        <w:t xml:space="preserve">écnico profesional en Mantenimiento Industrial y </w:t>
      </w:r>
      <w:r w:rsidR="0007752D">
        <w:rPr>
          <w:rFonts w:ascii="Arial" w:hAnsi="Arial" w:cs="Arial"/>
          <w:sz w:val="24"/>
          <w:szCs w:val="24"/>
        </w:rPr>
        <w:t>Técnico</w:t>
      </w:r>
      <w:r>
        <w:rPr>
          <w:rFonts w:ascii="Arial" w:hAnsi="Arial" w:cs="Arial"/>
          <w:sz w:val="24"/>
          <w:szCs w:val="24"/>
        </w:rPr>
        <w:t xml:space="preserve"> Profesional en Seguridad Vial.</w:t>
      </w:r>
    </w:p>
    <w:p w:rsidR="0007752D" w:rsidRDefault="0007752D" w:rsidP="0007752D">
      <w:pPr>
        <w:pStyle w:val="Prrafodelista"/>
        <w:jc w:val="both"/>
        <w:rPr>
          <w:rFonts w:ascii="Arial" w:hAnsi="Arial" w:cs="Arial"/>
          <w:sz w:val="24"/>
          <w:szCs w:val="24"/>
        </w:rPr>
      </w:pPr>
    </w:p>
    <w:p w:rsidR="00A9060C" w:rsidRDefault="002F41ED" w:rsidP="00A9060C">
      <w:pPr>
        <w:pStyle w:val="Prrafodelista"/>
        <w:numPr>
          <w:ilvl w:val="0"/>
          <w:numId w:val="24"/>
        </w:numPr>
        <w:jc w:val="both"/>
        <w:rPr>
          <w:rFonts w:ascii="Arial" w:hAnsi="Arial" w:cs="Arial"/>
          <w:sz w:val="24"/>
          <w:szCs w:val="24"/>
        </w:rPr>
      </w:pPr>
      <w:r>
        <w:rPr>
          <w:rFonts w:ascii="Arial" w:hAnsi="Arial" w:cs="Arial"/>
          <w:sz w:val="24"/>
          <w:szCs w:val="24"/>
        </w:rPr>
        <w:t>E</w:t>
      </w:r>
      <w:r w:rsidR="00A9060C">
        <w:rPr>
          <w:rFonts w:ascii="Arial" w:hAnsi="Arial" w:cs="Arial"/>
          <w:sz w:val="24"/>
          <w:szCs w:val="24"/>
        </w:rPr>
        <w:t xml:space="preserve">l </w:t>
      </w:r>
      <w:r w:rsidR="0007752D">
        <w:rPr>
          <w:rFonts w:ascii="Arial" w:hAnsi="Arial" w:cs="Arial"/>
          <w:sz w:val="24"/>
          <w:szCs w:val="24"/>
        </w:rPr>
        <w:t>equipo</w:t>
      </w:r>
      <w:r w:rsidR="00A9060C">
        <w:rPr>
          <w:rFonts w:ascii="Arial" w:hAnsi="Arial" w:cs="Arial"/>
          <w:sz w:val="24"/>
          <w:szCs w:val="24"/>
        </w:rPr>
        <w:t xml:space="preserve"> académico de la institución creo las mallas curriculares de los programas </w:t>
      </w:r>
      <w:r>
        <w:rPr>
          <w:rFonts w:ascii="Arial" w:hAnsi="Arial" w:cs="Arial"/>
          <w:sz w:val="24"/>
          <w:szCs w:val="24"/>
        </w:rPr>
        <w:t>mencionados,</w:t>
      </w:r>
      <w:r w:rsidR="00A9060C">
        <w:rPr>
          <w:rFonts w:ascii="Arial" w:hAnsi="Arial" w:cs="Arial"/>
          <w:sz w:val="24"/>
          <w:szCs w:val="24"/>
        </w:rPr>
        <w:t xml:space="preserve"> </w:t>
      </w:r>
      <w:r>
        <w:rPr>
          <w:rFonts w:ascii="Arial" w:hAnsi="Arial" w:cs="Arial"/>
          <w:sz w:val="24"/>
          <w:szCs w:val="24"/>
        </w:rPr>
        <w:t>más</w:t>
      </w:r>
      <w:r w:rsidR="00A9060C">
        <w:rPr>
          <w:rFonts w:ascii="Arial" w:hAnsi="Arial" w:cs="Arial"/>
          <w:sz w:val="24"/>
          <w:szCs w:val="24"/>
        </w:rPr>
        <w:t xml:space="preserve"> horas de </w:t>
      </w:r>
      <w:r w:rsidR="0007752D">
        <w:rPr>
          <w:rFonts w:ascii="Arial" w:hAnsi="Arial" w:cs="Arial"/>
          <w:sz w:val="24"/>
          <w:szCs w:val="24"/>
        </w:rPr>
        <w:t>capacitación</w:t>
      </w:r>
      <w:r w:rsidR="00A9060C">
        <w:rPr>
          <w:rFonts w:ascii="Arial" w:hAnsi="Arial" w:cs="Arial"/>
          <w:sz w:val="24"/>
          <w:szCs w:val="24"/>
        </w:rPr>
        <w:t xml:space="preserve"> a docentes de la Universidad del Valle en creación de currículos a nivel </w:t>
      </w:r>
      <w:r w:rsidR="0007752D">
        <w:rPr>
          <w:rFonts w:ascii="Arial" w:hAnsi="Arial" w:cs="Arial"/>
          <w:sz w:val="24"/>
          <w:szCs w:val="24"/>
        </w:rPr>
        <w:t>Técnico</w:t>
      </w:r>
      <w:r w:rsidR="00A9060C">
        <w:rPr>
          <w:rFonts w:ascii="Arial" w:hAnsi="Arial" w:cs="Arial"/>
          <w:sz w:val="24"/>
          <w:szCs w:val="24"/>
        </w:rPr>
        <w:t>.</w:t>
      </w:r>
    </w:p>
    <w:p w:rsidR="0007752D" w:rsidRPr="0007752D" w:rsidRDefault="0007752D" w:rsidP="0007752D">
      <w:pPr>
        <w:pStyle w:val="Prrafodelista"/>
        <w:rPr>
          <w:rFonts w:ascii="Arial" w:hAnsi="Arial" w:cs="Arial"/>
          <w:sz w:val="24"/>
          <w:szCs w:val="24"/>
        </w:rPr>
      </w:pPr>
    </w:p>
    <w:p w:rsidR="00A9060C" w:rsidRDefault="00A9060C" w:rsidP="00A9060C">
      <w:pPr>
        <w:pStyle w:val="Prrafodelista"/>
        <w:numPr>
          <w:ilvl w:val="0"/>
          <w:numId w:val="24"/>
        </w:numPr>
        <w:jc w:val="both"/>
        <w:rPr>
          <w:rFonts w:ascii="Arial" w:hAnsi="Arial" w:cs="Arial"/>
          <w:sz w:val="24"/>
          <w:szCs w:val="24"/>
        </w:rPr>
      </w:pPr>
      <w:r>
        <w:rPr>
          <w:rFonts w:ascii="Arial" w:hAnsi="Arial" w:cs="Arial"/>
          <w:sz w:val="24"/>
          <w:szCs w:val="24"/>
        </w:rPr>
        <w:t xml:space="preserve">Se </w:t>
      </w:r>
      <w:r w:rsidR="0007752D">
        <w:rPr>
          <w:rFonts w:ascii="Arial" w:hAnsi="Arial" w:cs="Arial"/>
          <w:sz w:val="24"/>
          <w:szCs w:val="24"/>
        </w:rPr>
        <w:t>revisó</w:t>
      </w:r>
      <w:r>
        <w:rPr>
          <w:rFonts w:ascii="Arial" w:hAnsi="Arial" w:cs="Arial"/>
          <w:sz w:val="24"/>
          <w:szCs w:val="24"/>
        </w:rPr>
        <w:t xml:space="preserve">, verifico y valido la </w:t>
      </w:r>
      <w:r w:rsidR="0007752D">
        <w:rPr>
          <w:rFonts w:ascii="Arial" w:hAnsi="Arial" w:cs="Arial"/>
          <w:sz w:val="24"/>
          <w:szCs w:val="24"/>
        </w:rPr>
        <w:t>información</w:t>
      </w:r>
      <w:r>
        <w:rPr>
          <w:rFonts w:ascii="Arial" w:hAnsi="Arial" w:cs="Arial"/>
          <w:sz w:val="24"/>
          <w:szCs w:val="24"/>
        </w:rPr>
        <w:t xml:space="preserve"> en las instancias institucionales y posteriormente se radico la </w:t>
      </w:r>
      <w:r w:rsidR="0007752D">
        <w:rPr>
          <w:rFonts w:ascii="Arial" w:hAnsi="Arial" w:cs="Arial"/>
          <w:sz w:val="24"/>
          <w:szCs w:val="24"/>
        </w:rPr>
        <w:t>información</w:t>
      </w:r>
      <w:r>
        <w:rPr>
          <w:rFonts w:ascii="Arial" w:hAnsi="Arial" w:cs="Arial"/>
          <w:sz w:val="24"/>
          <w:szCs w:val="24"/>
        </w:rPr>
        <w:t xml:space="preserve"> requerida en la plataforma SACES del Ministerio de </w:t>
      </w:r>
      <w:r w:rsidR="0007752D">
        <w:rPr>
          <w:rFonts w:ascii="Arial" w:hAnsi="Arial" w:cs="Arial"/>
          <w:sz w:val="24"/>
          <w:szCs w:val="24"/>
        </w:rPr>
        <w:t>Educación</w:t>
      </w:r>
      <w:r>
        <w:rPr>
          <w:rFonts w:ascii="Arial" w:hAnsi="Arial" w:cs="Arial"/>
          <w:sz w:val="24"/>
          <w:szCs w:val="24"/>
        </w:rPr>
        <w:t xml:space="preserve"> Nacional.</w:t>
      </w:r>
    </w:p>
    <w:p w:rsidR="0007752D" w:rsidRPr="0007752D" w:rsidRDefault="0007752D" w:rsidP="0007752D">
      <w:pPr>
        <w:pStyle w:val="Prrafodelista"/>
        <w:rPr>
          <w:rFonts w:ascii="Arial" w:hAnsi="Arial" w:cs="Arial"/>
          <w:sz w:val="24"/>
          <w:szCs w:val="24"/>
        </w:rPr>
      </w:pPr>
    </w:p>
    <w:p w:rsidR="00A9060C" w:rsidRDefault="00A9060C" w:rsidP="00A9060C">
      <w:pPr>
        <w:pStyle w:val="Prrafodelista"/>
        <w:numPr>
          <w:ilvl w:val="0"/>
          <w:numId w:val="24"/>
        </w:numPr>
        <w:jc w:val="both"/>
        <w:rPr>
          <w:rFonts w:ascii="Arial" w:hAnsi="Arial" w:cs="Arial"/>
          <w:sz w:val="24"/>
          <w:szCs w:val="24"/>
        </w:rPr>
      </w:pPr>
      <w:r>
        <w:rPr>
          <w:rFonts w:ascii="Arial" w:hAnsi="Arial" w:cs="Arial"/>
          <w:sz w:val="24"/>
          <w:szCs w:val="24"/>
        </w:rPr>
        <w:t xml:space="preserve">Se recibieron 5 visitas institucionales por parte de pares académicos enviados por el Ministerio de </w:t>
      </w:r>
      <w:r w:rsidR="0007752D">
        <w:rPr>
          <w:rFonts w:ascii="Arial" w:hAnsi="Arial" w:cs="Arial"/>
          <w:sz w:val="24"/>
          <w:szCs w:val="24"/>
        </w:rPr>
        <w:t>Educación</w:t>
      </w:r>
      <w:r>
        <w:rPr>
          <w:rFonts w:ascii="Arial" w:hAnsi="Arial" w:cs="Arial"/>
          <w:sz w:val="24"/>
          <w:szCs w:val="24"/>
        </w:rPr>
        <w:t xml:space="preserve"> Nacional, con el propósito de verificar condiciones institucionales de calidad con el </w:t>
      </w:r>
      <w:r w:rsidR="0007752D">
        <w:rPr>
          <w:rFonts w:ascii="Arial" w:hAnsi="Arial" w:cs="Arial"/>
          <w:sz w:val="24"/>
          <w:szCs w:val="24"/>
        </w:rPr>
        <w:t>propósito</w:t>
      </w:r>
      <w:r>
        <w:rPr>
          <w:rFonts w:ascii="Arial" w:hAnsi="Arial" w:cs="Arial"/>
          <w:sz w:val="24"/>
          <w:szCs w:val="24"/>
        </w:rPr>
        <w:t xml:space="preserve"> de obtener registros calificados para poder ofertar dichos programas en la región.</w:t>
      </w:r>
    </w:p>
    <w:p w:rsidR="0007752D" w:rsidRPr="0007752D" w:rsidRDefault="0007752D" w:rsidP="0007752D">
      <w:pPr>
        <w:pStyle w:val="Prrafodelista"/>
        <w:rPr>
          <w:rFonts w:ascii="Arial" w:hAnsi="Arial" w:cs="Arial"/>
          <w:sz w:val="24"/>
          <w:szCs w:val="24"/>
        </w:rPr>
      </w:pPr>
    </w:p>
    <w:p w:rsidR="00A9060C" w:rsidRDefault="0007752D" w:rsidP="00A9060C">
      <w:pPr>
        <w:pStyle w:val="Prrafodelista"/>
        <w:numPr>
          <w:ilvl w:val="0"/>
          <w:numId w:val="24"/>
        </w:numPr>
        <w:jc w:val="both"/>
        <w:rPr>
          <w:rFonts w:ascii="Arial" w:hAnsi="Arial" w:cs="Arial"/>
          <w:sz w:val="24"/>
          <w:szCs w:val="24"/>
        </w:rPr>
      </w:pPr>
      <w:r>
        <w:rPr>
          <w:rFonts w:ascii="Arial" w:hAnsi="Arial" w:cs="Arial"/>
          <w:sz w:val="24"/>
          <w:szCs w:val="24"/>
        </w:rPr>
        <w:t>A la fecha se obtenido registro calificado para los siguientes programas mencionados:</w:t>
      </w:r>
    </w:p>
    <w:p w:rsidR="002F41ED" w:rsidRDefault="002F41ED" w:rsidP="002F41ED">
      <w:pPr>
        <w:pStyle w:val="Prrafodelista"/>
        <w:numPr>
          <w:ilvl w:val="0"/>
          <w:numId w:val="30"/>
        </w:numPr>
        <w:jc w:val="both"/>
        <w:rPr>
          <w:rFonts w:ascii="Arial" w:hAnsi="Arial" w:cs="Arial"/>
          <w:sz w:val="24"/>
          <w:szCs w:val="24"/>
        </w:rPr>
      </w:pPr>
      <w:r w:rsidRPr="002F41ED">
        <w:rPr>
          <w:rFonts w:ascii="Arial" w:hAnsi="Arial" w:cs="Arial"/>
          <w:sz w:val="24"/>
          <w:szCs w:val="24"/>
        </w:rPr>
        <w:t>Técnico Profes</w:t>
      </w:r>
      <w:r>
        <w:rPr>
          <w:rFonts w:ascii="Arial" w:hAnsi="Arial" w:cs="Arial"/>
          <w:sz w:val="24"/>
          <w:szCs w:val="24"/>
        </w:rPr>
        <w:t>ional en procesos de Soldadura</w:t>
      </w:r>
    </w:p>
    <w:p w:rsidR="002F41ED" w:rsidRPr="002F41ED" w:rsidRDefault="002F41ED" w:rsidP="002F41ED">
      <w:pPr>
        <w:pStyle w:val="Prrafodelista"/>
        <w:numPr>
          <w:ilvl w:val="0"/>
          <w:numId w:val="30"/>
        </w:numPr>
        <w:jc w:val="both"/>
        <w:rPr>
          <w:rFonts w:ascii="Arial" w:hAnsi="Arial" w:cs="Arial"/>
          <w:sz w:val="24"/>
          <w:szCs w:val="24"/>
        </w:rPr>
      </w:pPr>
      <w:r w:rsidRPr="002F41ED">
        <w:rPr>
          <w:rFonts w:ascii="Arial" w:hAnsi="Arial" w:cs="Arial"/>
          <w:sz w:val="24"/>
          <w:szCs w:val="24"/>
        </w:rPr>
        <w:t>Técnic</w:t>
      </w:r>
      <w:r>
        <w:rPr>
          <w:rFonts w:ascii="Arial" w:hAnsi="Arial" w:cs="Arial"/>
          <w:sz w:val="24"/>
          <w:szCs w:val="24"/>
        </w:rPr>
        <w:t xml:space="preserve">o Profesional en Operación Logísticas. </w:t>
      </w:r>
    </w:p>
    <w:p w:rsidR="0007752D" w:rsidRPr="00A9060C" w:rsidRDefault="0007752D" w:rsidP="0007752D">
      <w:pPr>
        <w:pStyle w:val="Prrafodelista"/>
        <w:jc w:val="both"/>
        <w:rPr>
          <w:rFonts w:ascii="Arial" w:hAnsi="Arial" w:cs="Arial"/>
          <w:sz w:val="24"/>
          <w:szCs w:val="24"/>
        </w:rPr>
      </w:pPr>
    </w:p>
    <w:p w:rsidR="00BF1B98" w:rsidRDefault="00BF1B98" w:rsidP="00BF1B98">
      <w:pPr>
        <w:pStyle w:val="Ttulo2"/>
        <w:numPr>
          <w:ilvl w:val="1"/>
          <w:numId w:val="17"/>
        </w:numPr>
        <w:spacing w:after="240"/>
        <w:jc w:val="both"/>
        <w:rPr>
          <w:rFonts w:ascii="Arial" w:hAnsi="Arial" w:cs="Arial"/>
          <w:color w:val="auto"/>
          <w:sz w:val="24"/>
          <w:szCs w:val="24"/>
        </w:rPr>
      </w:pPr>
      <w:bookmarkStart w:id="10" w:name="_Toc441474367"/>
      <w:r w:rsidRPr="00BF1B98">
        <w:rPr>
          <w:rFonts w:ascii="Arial" w:hAnsi="Arial" w:cs="Arial"/>
          <w:color w:val="auto"/>
          <w:sz w:val="24"/>
          <w:szCs w:val="24"/>
        </w:rPr>
        <w:t>Educar con pertinencia e incorporar innovación en la educación</w:t>
      </w:r>
      <w:bookmarkEnd w:id="10"/>
    </w:p>
    <w:p w:rsidR="00BF1B98" w:rsidRDefault="00BF1B98" w:rsidP="00BF1B98">
      <w:pPr>
        <w:rPr>
          <w:rFonts w:ascii="Arial" w:hAnsi="Arial" w:cs="Arial"/>
          <w:sz w:val="24"/>
          <w:szCs w:val="24"/>
        </w:rPr>
      </w:pPr>
      <w:r w:rsidRPr="00BF1B98">
        <w:rPr>
          <w:rFonts w:ascii="Arial" w:hAnsi="Arial" w:cs="Arial"/>
          <w:sz w:val="24"/>
          <w:szCs w:val="24"/>
        </w:rPr>
        <w:t>Nuestro Plan estratégico institucional 2013 – 2015 y a su vez el Plan de Acción Institucional 2015, se articula de la siguiente manera con esta política:</w:t>
      </w:r>
    </w:p>
    <w:p w:rsidR="0062522A" w:rsidRDefault="0062522A" w:rsidP="00BF1B98">
      <w:pPr>
        <w:rPr>
          <w:rFonts w:ascii="Arial" w:hAnsi="Arial" w:cs="Arial"/>
          <w:sz w:val="24"/>
          <w:szCs w:val="24"/>
        </w:rPr>
      </w:pPr>
    </w:p>
    <w:p w:rsidR="0062522A" w:rsidRPr="00916AC5" w:rsidRDefault="00077F43" w:rsidP="0062522A">
      <w:pPr>
        <w:spacing w:after="0"/>
        <w:rPr>
          <w:rFonts w:ascii="Arial" w:hAnsi="Arial" w:cs="Arial"/>
          <w:sz w:val="16"/>
          <w:szCs w:val="16"/>
        </w:rPr>
      </w:pPr>
      <w:r>
        <w:rPr>
          <w:rFonts w:ascii="Arial" w:hAnsi="Arial" w:cs="Arial"/>
          <w:b/>
          <w:sz w:val="16"/>
          <w:szCs w:val="16"/>
        </w:rPr>
        <w:t>Tabla 9</w:t>
      </w:r>
      <w:r w:rsidR="0062522A" w:rsidRPr="00916AC5">
        <w:rPr>
          <w:rFonts w:ascii="Arial" w:hAnsi="Arial" w:cs="Arial"/>
          <w:b/>
          <w:sz w:val="16"/>
          <w:szCs w:val="16"/>
        </w:rPr>
        <w:t xml:space="preserve">. </w:t>
      </w:r>
      <w:r w:rsidR="0062522A" w:rsidRPr="0062522A">
        <w:rPr>
          <w:rFonts w:ascii="Arial" w:hAnsi="Arial" w:cs="Arial"/>
          <w:sz w:val="16"/>
          <w:szCs w:val="16"/>
        </w:rPr>
        <w:t>Articulación Planeación institucional vs Plan se</w:t>
      </w:r>
      <w:r w:rsidR="0062522A">
        <w:rPr>
          <w:rFonts w:ascii="Arial" w:hAnsi="Arial" w:cs="Arial"/>
          <w:sz w:val="16"/>
          <w:szCs w:val="16"/>
        </w:rPr>
        <w:t>ctorial de Educación Política 4.</w:t>
      </w:r>
    </w:p>
    <w:tbl>
      <w:tblPr>
        <w:tblStyle w:val="Sombreadoclaro-nfasis1"/>
        <w:tblW w:w="0" w:type="auto"/>
        <w:tblLook w:val="04A0" w:firstRow="1" w:lastRow="0" w:firstColumn="1" w:lastColumn="0" w:noHBand="0" w:noVBand="1"/>
      </w:tblPr>
      <w:tblGrid>
        <w:gridCol w:w="2413"/>
        <w:gridCol w:w="2358"/>
        <w:gridCol w:w="1858"/>
        <w:gridCol w:w="2425"/>
      </w:tblGrid>
      <w:tr w:rsidR="00BF1B98" w:rsidRPr="00B3177D" w:rsidTr="00322039">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13" w:type="dxa"/>
            <w:vAlign w:val="center"/>
          </w:tcPr>
          <w:p w:rsidR="00BF1B98" w:rsidRPr="008838E7" w:rsidRDefault="00BF1B98" w:rsidP="00322039">
            <w:pPr>
              <w:jc w:val="center"/>
              <w:rPr>
                <w:rFonts w:ascii="Arial" w:eastAsiaTheme="majorEastAsia" w:hAnsi="Arial" w:cs="Arial"/>
                <w:bCs w:val="0"/>
                <w:sz w:val="20"/>
                <w:szCs w:val="20"/>
              </w:rPr>
            </w:pPr>
            <w:r w:rsidRPr="008838E7">
              <w:rPr>
                <w:rFonts w:ascii="Arial" w:eastAsiaTheme="majorEastAsia" w:hAnsi="Arial" w:cs="Arial"/>
                <w:bCs w:val="0"/>
                <w:sz w:val="20"/>
                <w:szCs w:val="20"/>
              </w:rPr>
              <w:t>Objetivo Plan Sectorial</w:t>
            </w:r>
          </w:p>
        </w:tc>
        <w:tc>
          <w:tcPr>
            <w:tcW w:w="2358" w:type="dxa"/>
            <w:vAlign w:val="center"/>
          </w:tcPr>
          <w:p w:rsidR="00BF1B98" w:rsidRPr="008838E7" w:rsidRDefault="00BF1B98" w:rsidP="00322039">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Meta Plan Sectorial</w:t>
            </w:r>
          </w:p>
        </w:tc>
        <w:tc>
          <w:tcPr>
            <w:tcW w:w="1858" w:type="dxa"/>
            <w:vAlign w:val="center"/>
          </w:tcPr>
          <w:p w:rsidR="00BF1B98" w:rsidRPr="008838E7" w:rsidRDefault="00BF1B98" w:rsidP="00322039">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Estrategia institucional</w:t>
            </w:r>
          </w:p>
        </w:tc>
        <w:tc>
          <w:tcPr>
            <w:tcW w:w="2425" w:type="dxa"/>
            <w:vAlign w:val="center"/>
          </w:tcPr>
          <w:p w:rsidR="00BF1B98" w:rsidRPr="008838E7" w:rsidRDefault="00BF1B98" w:rsidP="00322039">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sz w:val="20"/>
                <w:szCs w:val="20"/>
              </w:rPr>
            </w:pPr>
            <w:r w:rsidRPr="008838E7">
              <w:rPr>
                <w:rFonts w:ascii="Arial" w:eastAsiaTheme="majorEastAsia" w:hAnsi="Arial" w:cs="Arial"/>
                <w:bCs w:val="0"/>
                <w:sz w:val="20"/>
                <w:szCs w:val="20"/>
              </w:rPr>
              <w:t>Meta del Plan de acción 2015</w:t>
            </w:r>
          </w:p>
        </w:tc>
      </w:tr>
      <w:tr w:rsidR="00BF1B98" w:rsidRPr="00B3177D" w:rsidTr="003220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3" w:type="dxa"/>
            <w:vAlign w:val="center"/>
          </w:tcPr>
          <w:p w:rsidR="00BF1B98" w:rsidRPr="00B3177D" w:rsidRDefault="00BF1B98" w:rsidP="00322039">
            <w:pPr>
              <w:jc w:val="both"/>
              <w:rPr>
                <w:rFonts w:ascii="Arial" w:eastAsiaTheme="majorEastAsia" w:hAnsi="Arial" w:cs="Arial"/>
                <w:bCs w:val="0"/>
                <w:sz w:val="20"/>
                <w:szCs w:val="20"/>
              </w:rPr>
            </w:pPr>
            <w:r w:rsidRPr="00BF1B98">
              <w:rPr>
                <w:rFonts w:ascii="Arial" w:eastAsiaTheme="majorEastAsia" w:hAnsi="Arial" w:cs="Arial"/>
                <w:sz w:val="20"/>
                <w:szCs w:val="20"/>
              </w:rPr>
              <w:t>Fomento a la internacionalización de la educación superior</w:t>
            </w:r>
          </w:p>
        </w:tc>
        <w:tc>
          <w:tcPr>
            <w:tcW w:w="2358" w:type="dxa"/>
            <w:vAlign w:val="center"/>
          </w:tcPr>
          <w:p w:rsidR="00BF1B98" w:rsidRPr="00B3177D" w:rsidRDefault="00BF1B98" w:rsidP="00322039">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BF1B98">
              <w:rPr>
                <w:rFonts w:ascii="Arial" w:eastAsiaTheme="majorEastAsia" w:hAnsi="Arial" w:cs="Arial"/>
                <w:bCs/>
                <w:sz w:val="20"/>
                <w:szCs w:val="20"/>
              </w:rPr>
              <w:t>Instituciones de educación superior con planes de internacionalización</w:t>
            </w:r>
          </w:p>
        </w:tc>
        <w:tc>
          <w:tcPr>
            <w:tcW w:w="1858" w:type="dxa"/>
            <w:vAlign w:val="center"/>
          </w:tcPr>
          <w:p w:rsidR="00BF1B98" w:rsidRPr="00B3177D" w:rsidRDefault="00BF1B98" w:rsidP="00322039">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Pr>
                <w:rFonts w:ascii="Arial" w:eastAsiaTheme="majorEastAsia" w:hAnsi="Arial" w:cs="Arial"/>
                <w:b/>
                <w:bCs/>
                <w:sz w:val="20"/>
                <w:szCs w:val="20"/>
              </w:rPr>
              <w:t>E10</w:t>
            </w:r>
            <w:r w:rsidRPr="00B3177D">
              <w:rPr>
                <w:rFonts w:ascii="Arial" w:eastAsiaTheme="majorEastAsia" w:hAnsi="Arial" w:cs="Arial"/>
                <w:b/>
                <w:bCs/>
                <w:sz w:val="20"/>
                <w:szCs w:val="20"/>
              </w:rPr>
              <w:t>.</w:t>
            </w:r>
            <w:r>
              <w:rPr>
                <w:rFonts w:ascii="Arial" w:eastAsiaTheme="majorEastAsia" w:hAnsi="Arial" w:cs="Arial"/>
                <w:bCs/>
                <w:sz w:val="20"/>
                <w:szCs w:val="20"/>
              </w:rPr>
              <w:t xml:space="preserve"> </w:t>
            </w:r>
            <w:r w:rsidRPr="00BF1B98">
              <w:rPr>
                <w:rFonts w:ascii="Arial" w:eastAsiaTheme="majorEastAsia" w:hAnsi="Arial" w:cs="Arial"/>
                <w:bCs/>
                <w:sz w:val="20"/>
                <w:szCs w:val="20"/>
              </w:rPr>
              <w:t>Fomentar el Bilingüismo</w:t>
            </w:r>
          </w:p>
        </w:tc>
        <w:tc>
          <w:tcPr>
            <w:tcW w:w="2425" w:type="dxa"/>
          </w:tcPr>
          <w:p w:rsidR="00BF1B98" w:rsidRPr="00B3177D" w:rsidRDefault="00916AC5" w:rsidP="00322039">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rPr>
            </w:pPr>
            <w:r w:rsidRPr="00916AC5">
              <w:rPr>
                <w:rFonts w:ascii="Arial" w:eastAsiaTheme="majorEastAsia" w:hAnsi="Arial" w:cs="Arial"/>
                <w:bCs/>
                <w:sz w:val="20"/>
                <w:szCs w:val="20"/>
              </w:rPr>
              <w:t>Implementar estrategias de capacitación en segunda en segunda a estudiantes, docentes y administrativos</w:t>
            </w:r>
          </w:p>
        </w:tc>
      </w:tr>
    </w:tbl>
    <w:p w:rsidR="00BF1B98" w:rsidRDefault="00BF1B98" w:rsidP="00BF1B98">
      <w:pPr>
        <w:rPr>
          <w:rFonts w:ascii="Arial" w:hAnsi="Arial" w:cs="Arial"/>
          <w:sz w:val="24"/>
          <w:szCs w:val="24"/>
        </w:rPr>
      </w:pPr>
    </w:p>
    <w:p w:rsidR="00BF1B98" w:rsidRDefault="00474115" w:rsidP="00474115">
      <w:pPr>
        <w:pStyle w:val="Ttulo3"/>
        <w:numPr>
          <w:ilvl w:val="2"/>
          <w:numId w:val="17"/>
        </w:numPr>
        <w:spacing w:after="240"/>
        <w:rPr>
          <w:rFonts w:ascii="Arial" w:hAnsi="Arial" w:cs="Arial"/>
          <w:color w:val="auto"/>
          <w:sz w:val="24"/>
          <w:szCs w:val="24"/>
        </w:rPr>
      </w:pPr>
      <w:bookmarkStart w:id="11" w:name="_Toc441474368"/>
      <w:r w:rsidRPr="00474115">
        <w:rPr>
          <w:rFonts w:ascii="Arial" w:hAnsi="Arial" w:cs="Arial"/>
          <w:color w:val="auto"/>
          <w:sz w:val="24"/>
          <w:szCs w:val="24"/>
        </w:rPr>
        <w:lastRenderedPageBreak/>
        <w:t>Fomentar el Bilingüismo</w:t>
      </w:r>
      <w:bookmarkEnd w:id="11"/>
    </w:p>
    <w:p w:rsidR="00474115" w:rsidRPr="00474115" w:rsidRDefault="00474115" w:rsidP="00474115">
      <w:pPr>
        <w:jc w:val="both"/>
        <w:rPr>
          <w:rFonts w:ascii="Arial" w:hAnsi="Arial" w:cs="Arial"/>
          <w:sz w:val="24"/>
          <w:szCs w:val="24"/>
        </w:rPr>
      </w:pPr>
      <w:r w:rsidRPr="00474115">
        <w:rPr>
          <w:rFonts w:ascii="Arial" w:hAnsi="Arial" w:cs="Arial"/>
          <w:sz w:val="24"/>
          <w:szCs w:val="24"/>
        </w:rPr>
        <w:t>Con el fin de contribuir institucionalmente al cumplimiento de esta meta, la institución realizo las siguientes actividades durante la vigencia 2015 co</w:t>
      </w:r>
      <w:r>
        <w:rPr>
          <w:rFonts w:ascii="Arial" w:hAnsi="Arial" w:cs="Arial"/>
          <w:sz w:val="24"/>
          <w:szCs w:val="24"/>
        </w:rPr>
        <w:t>ntempladas en el plan de acción la cual registro un avance del 100%:</w:t>
      </w:r>
    </w:p>
    <w:p w:rsidR="00474115" w:rsidRDefault="00731C1F" w:rsidP="00731C1F">
      <w:pPr>
        <w:jc w:val="both"/>
        <w:rPr>
          <w:rFonts w:ascii="Arial" w:hAnsi="Arial" w:cs="Arial"/>
          <w:sz w:val="24"/>
          <w:szCs w:val="24"/>
        </w:rPr>
      </w:pPr>
      <w:r w:rsidRPr="00731C1F">
        <w:rPr>
          <w:rFonts w:ascii="Arial" w:hAnsi="Arial" w:cs="Arial"/>
          <w:sz w:val="24"/>
          <w:szCs w:val="24"/>
        </w:rPr>
        <w:t xml:space="preserve">El programa de Bilingüismo </w:t>
      </w:r>
      <w:r w:rsidRPr="00731C1F">
        <w:rPr>
          <w:rFonts w:ascii="Arial" w:hAnsi="Arial" w:cs="Arial"/>
          <w:b/>
          <w:sz w:val="24"/>
          <w:szCs w:val="24"/>
        </w:rPr>
        <w:t xml:space="preserve">(In </w:t>
      </w:r>
      <w:proofErr w:type="spellStart"/>
      <w:r w:rsidRPr="00731C1F">
        <w:rPr>
          <w:rFonts w:ascii="Arial" w:hAnsi="Arial" w:cs="Arial"/>
          <w:b/>
          <w:sz w:val="24"/>
          <w:szCs w:val="24"/>
        </w:rPr>
        <w:t>House</w:t>
      </w:r>
      <w:proofErr w:type="spellEnd"/>
      <w:r w:rsidRPr="00731C1F">
        <w:rPr>
          <w:rFonts w:ascii="Arial" w:hAnsi="Arial" w:cs="Arial"/>
          <w:b/>
          <w:sz w:val="24"/>
          <w:szCs w:val="24"/>
        </w:rPr>
        <w:t>),</w:t>
      </w:r>
      <w:r w:rsidRPr="00731C1F">
        <w:rPr>
          <w:rFonts w:ascii="Arial" w:hAnsi="Arial" w:cs="Arial"/>
          <w:sz w:val="24"/>
          <w:szCs w:val="24"/>
        </w:rPr>
        <w:t xml:space="preserve"> que se planteó </w:t>
      </w:r>
      <w:r>
        <w:rPr>
          <w:rFonts w:ascii="Arial" w:hAnsi="Arial" w:cs="Arial"/>
          <w:sz w:val="24"/>
          <w:szCs w:val="24"/>
        </w:rPr>
        <w:t>en la vigencia 2015</w:t>
      </w:r>
      <w:r w:rsidRPr="00731C1F">
        <w:rPr>
          <w:rFonts w:ascii="Arial" w:hAnsi="Arial" w:cs="Arial"/>
          <w:sz w:val="24"/>
          <w:szCs w:val="24"/>
        </w:rPr>
        <w:t xml:space="preserve"> con el fin de fomentar el bilingüismo en la institución, se desarrolla </w:t>
      </w:r>
      <w:r>
        <w:rPr>
          <w:rFonts w:ascii="Arial" w:hAnsi="Arial" w:cs="Arial"/>
          <w:sz w:val="24"/>
          <w:szCs w:val="24"/>
        </w:rPr>
        <w:t xml:space="preserve">por tres profesores de planta. </w:t>
      </w:r>
      <w:r w:rsidRPr="00731C1F">
        <w:rPr>
          <w:rFonts w:ascii="Arial" w:hAnsi="Arial" w:cs="Arial"/>
          <w:sz w:val="24"/>
          <w:szCs w:val="24"/>
        </w:rPr>
        <w:t xml:space="preserve">El programa se </w:t>
      </w:r>
      <w:r>
        <w:rPr>
          <w:rFonts w:ascii="Arial" w:hAnsi="Arial" w:cs="Arial"/>
          <w:sz w:val="24"/>
          <w:szCs w:val="24"/>
        </w:rPr>
        <w:t>realizó en el siguiente horario: lunes y viernes</w:t>
      </w:r>
      <w:r w:rsidRPr="00731C1F">
        <w:rPr>
          <w:rFonts w:ascii="Arial" w:hAnsi="Arial" w:cs="Arial"/>
          <w:sz w:val="24"/>
          <w:szCs w:val="24"/>
        </w:rPr>
        <w:t xml:space="preserve">  </w:t>
      </w:r>
      <w:r>
        <w:rPr>
          <w:rFonts w:ascii="Arial" w:hAnsi="Arial" w:cs="Arial"/>
          <w:sz w:val="24"/>
          <w:szCs w:val="24"/>
        </w:rPr>
        <w:t xml:space="preserve">de </w:t>
      </w:r>
      <w:r w:rsidRPr="00731C1F">
        <w:rPr>
          <w:rFonts w:ascii="Arial" w:hAnsi="Arial" w:cs="Arial"/>
          <w:sz w:val="24"/>
          <w:szCs w:val="24"/>
        </w:rPr>
        <w:t>11:00 am a 12:30 pm para los estudiantes y de 12:30 a 1:45 para los empleados. En el caso de ser el lunes festivo, el encuentro se realiza el día martes en el mismo horario. Igualmente, para facilitar el acceso  de los docentes al aprendizaje de inglés, se abrió el espacio en la tarde de lunes a viernes, todos los días, de 5:00 a 6:00 pm.</w:t>
      </w:r>
    </w:p>
    <w:p w:rsidR="00731C1F" w:rsidRDefault="00731C1F" w:rsidP="00731C1F">
      <w:pPr>
        <w:jc w:val="both"/>
        <w:rPr>
          <w:rFonts w:ascii="Arial" w:hAnsi="Arial" w:cs="Arial"/>
          <w:sz w:val="24"/>
          <w:szCs w:val="24"/>
        </w:rPr>
      </w:pPr>
      <w:r w:rsidRPr="00731C1F">
        <w:rPr>
          <w:rFonts w:ascii="Arial" w:hAnsi="Arial" w:cs="Arial"/>
          <w:sz w:val="24"/>
          <w:szCs w:val="24"/>
        </w:rPr>
        <w:t>Constantemente se motiva y se responsabiliza a los estudiantes para hacerlos ver la importancia de hablar un idioma extranjero para su vida personal y laboral. Siendo las clases de inglés gratuitas después de su jornada de estudio, ellos aún no perciben la gran importancia de realmente apoderarse de un idioma extranjero como la inversión para su futuro profesional y personal.</w:t>
      </w:r>
    </w:p>
    <w:p w:rsidR="00240A73" w:rsidRPr="00240A73" w:rsidRDefault="00240A73" w:rsidP="00240A73">
      <w:pPr>
        <w:jc w:val="both"/>
        <w:rPr>
          <w:rFonts w:ascii="Arial" w:hAnsi="Arial" w:cs="Arial"/>
          <w:sz w:val="24"/>
          <w:szCs w:val="24"/>
        </w:rPr>
      </w:pPr>
      <w:r w:rsidRPr="00240A73">
        <w:rPr>
          <w:rFonts w:ascii="Arial" w:hAnsi="Arial" w:cs="Arial"/>
          <w:sz w:val="24"/>
          <w:szCs w:val="24"/>
        </w:rPr>
        <w:t xml:space="preserve">Cada lunes de 11:00 am a 12:30 pm se realizó el club de inglés para los estudiantes del </w:t>
      </w:r>
      <w:proofErr w:type="spellStart"/>
      <w:r w:rsidRPr="00240A73">
        <w:rPr>
          <w:rFonts w:ascii="Arial" w:hAnsi="Arial" w:cs="Arial"/>
          <w:sz w:val="24"/>
          <w:szCs w:val="24"/>
        </w:rPr>
        <w:t>Intenalco</w:t>
      </w:r>
      <w:proofErr w:type="spellEnd"/>
      <w:r w:rsidRPr="00240A73">
        <w:rPr>
          <w:rFonts w:ascii="Arial" w:hAnsi="Arial" w:cs="Arial"/>
          <w:sz w:val="24"/>
          <w:szCs w:val="24"/>
        </w:rPr>
        <w:t xml:space="preserve"> con la participación variada de 1-2 estudiantes hasta 8-10. De 12:30 pm a 2:00 pm se </w:t>
      </w:r>
      <w:r w:rsidR="00255BE3">
        <w:rPr>
          <w:rFonts w:ascii="Arial" w:hAnsi="Arial" w:cs="Arial"/>
          <w:sz w:val="24"/>
          <w:szCs w:val="24"/>
        </w:rPr>
        <w:t>realizó</w:t>
      </w:r>
      <w:r w:rsidRPr="00240A73">
        <w:rPr>
          <w:rFonts w:ascii="Arial" w:hAnsi="Arial" w:cs="Arial"/>
          <w:sz w:val="24"/>
          <w:szCs w:val="24"/>
        </w:rPr>
        <w:t xml:space="preserve"> la clase de inglés con los funcionarios y profesores con la participación promedia de 4 a 6 integrantes. Los temas que se trabajaron fueron de nivel básico: Familia, Descripción de la gente, Ropa, Colores, Información personal (teléfono, correo, estado civil, gustos y disgustos), Ocupaciones y profesiones. La metodología que se utilizó fue variada: ejercicios escritos, intervenciones orales y diálogos, video talleres y presentaciones. </w:t>
      </w:r>
    </w:p>
    <w:p w:rsidR="00240A73" w:rsidRPr="00240A73" w:rsidRDefault="00240A73" w:rsidP="00240A73">
      <w:pPr>
        <w:jc w:val="both"/>
        <w:rPr>
          <w:rFonts w:ascii="Arial" w:hAnsi="Arial" w:cs="Arial"/>
          <w:sz w:val="24"/>
          <w:szCs w:val="24"/>
        </w:rPr>
      </w:pPr>
      <w:r w:rsidRPr="00240A73">
        <w:rPr>
          <w:rFonts w:ascii="Arial" w:hAnsi="Arial" w:cs="Arial"/>
          <w:sz w:val="24"/>
          <w:szCs w:val="24"/>
        </w:rPr>
        <w:t xml:space="preserve">Cada miércoles de 12 m a 3 pm se trabaja el programa de </w:t>
      </w:r>
      <w:proofErr w:type="spellStart"/>
      <w:r w:rsidRPr="00240A73">
        <w:rPr>
          <w:rFonts w:ascii="Arial" w:hAnsi="Arial" w:cs="Arial"/>
          <w:b/>
          <w:sz w:val="24"/>
          <w:szCs w:val="24"/>
        </w:rPr>
        <w:t>Go</w:t>
      </w:r>
      <w:proofErr w:type="spellEnd"/>
      <w:r w:rsidRPr="00240A73">
        <w:rPr>
          <w:rFonts w:ascii="Arial" w:hAnsi="Arial" w:cs="Arial"/>
          <w:b/>
          <w:sz w:val="24"/>
          <w:szCs w:val="24"/>
        </w:rPr>
        <w:t xml:space="preserve"> Cali</w:t>
      </w:r>
      <w:r w:rsidRPr="00240A73">
        <w:rPr>
          <w:rFonts w:ascii="Arial" w:hAnsi="Arial" w:cs="Arial"/>
          <w:sz w:val="24"/>
          <w:szCs w:val="24"/>
        </w:rPr>
        <w:t xml:space="preserve"> en la institución educativa Eustaquio Palacios con los 10 estudiantes seleccionados por la coordinación de esta institución. Los temas que se trabajaron son más específicos ya que se hace el enfoque en el programa obligatorio para el noveno grado: Direcciones, Lugares y objetos de la ciudad, Futuro lejano y futuro inmediato, expresiones fijas con los verbos en el presente, pasado y futuro. Se le entrego el informe del rendimiento de los estudiantes a la coordinación de la institución para hacer el reconocimiento de sus logros en la </w:t>
      </w:r>
      <w:proofErr w:type="spellStart"/>
      <w:r w:rsidRPr="00240A73">
        <w:rPr>
          <w:rFonts w:ascii="Arial" w:hAnsi="Arial" w:cs="Arial"/>
          <w:sz w:val="24"/>
          <w:szCs w:val="24"/>
        </w:rPr>
        <w:t>tona</w:t>
      </w:r>
      <w:proofErr w:type="spellEnd"/>
      <w:r w:rsidRPr="00240A73">
        <w:rPr>
          <w:rFonts w:ascii="Arial" w:hAnsi="Arial" w:cs="Arial"/>
          <w:sz w:val="24"/>
          <w:szCs w:val="24"/>
        </w:rPr>
        <w:t xml:space="preserve"> final de su periodo. </w:t>
      </w:r>
    </w:p>
    <w:p w:rsidR="00240A73" w:rsidRDefault="00240A73" w:rsidP="00240A73">
      <w:pPr>
        <w:jc w:val="both"/>
        <w:rPr>
          <w:rFonts w:ascii="Arial" w:hAnsi="Arial" w:cs="Arial"/>
          <w:sz w:val="24"/>
          <w:szCs w:val="24"/>
        </w:rPr>
      </w:pPr>
      <w:r w:rsidRPr="00240A73">
        <w:rPr>
          <w:rFonts w:ascii="Arial" w:hAnsi="Arial" w:cs="Arial"/>
          <w:sz w:val="24"/>
          <w:szCs w:val="24"/>
        </w:rPr>
        <w:t xml:space="preserve">Cada jueves y viernes, de 10 am a 1 pm, se desarrollaron los clubes de inglés con dos grupos distintos en la institución educativa Carbonell: estudiantes de los </w:t>
      </w:r>
      <w:r w:rsidRPr="00240A73">
        <w:rPr>
          <w:rFonts w:ascii="Arial" w:hAnsi="Arial" w:cs="Arial"/>
          <w:sz w:val="24"/>
          <w:szCs w:val="24"/>
        </w:rPr>
        <w:lastRenderedPageBreak/>
        <w:t>grados 7 y 8 de la jornada de por la mañana con el número de integrantes variado de 8-10 a 40 estudiantes, y de la jornada de la tarde 10 estudiantes de los grados novenos. Igual como en el otro colegio, aquí se hizo en enfoque en las temáticas de las clases oficiales  ya que estas actividades del programa del bilingüismo se toman por la coordinación de las instituciones educativas como complementarias y del refuerzo. Aun así, la metodología que se aplicó es del carácter comunicativo y permitió a su vez el desarrollo de las habilidades conversacionales</w:t>
      </w:r>
    </w:p>
    <w:p w:rsidR="00240A73" w:rsidRPr="00731C1F" w:rsidRDefault="00240A73" w:rsidP="00240A73">
      <w:pPr>
        <w:jc w:val="both"/>
        <w:rPr>
          <w:rFonts w:ascii="Arial" w:hAnsi="Arial" w:cs="Arial"/>
          <w:sz w:val="24"/>
          <w:szCs w:val="24"/>
        </w:rPr>
      </w:pPr>
    </w:p>
    <w:p w:rsidR="00117DE2" w:rsidRDefault="00474115" w:rsidP="00474115">
      <w:pPr>
        <w:pStyle w:val="Ttulo2"/>
        <w:numPr>
          <w:ilvl w:val="1"/>
          <w:numId w:val="17"/>
        </w:numPr>
        <w:jc w:val="both"/>
        <w:rPr>
          <w:rFonts w:ascii="Arial" w:hAnsi="Arial" w:cs="Arial"/>
          <w:color w:val="auto"/>
          <w:sz w:val="24"/>
          <w:szCs w:val="24"/>
        </w:rPr>
      </w:pPr>
      <w:bookmarkStart w:id="12" w:name="_Toc441474369"/>
      <w:r w:rsidRPr="00474115">
        <w:rPr>
          <w:rFonts w:ascii="Arial" w:hAnsi="Arial" w:cs="Arial"/>
          <w:color w:val="auto"/>
          <w:sz w:val="24"/>
          <w:szCs w:val="24"/>
        </w:rPr>
        <w:t>Promover y apoyar la conformación de grupos de investigación al interior de las Unidades Académica</w:t>
      </w:r>
      <w:bookmarkEnd w:id="12"/>
    </w:p>
    <w:p w:rsidR="00474115" w:rsidRDefault="00474115" w:rsidP="00474115">
      <w:pPr>
        <w:spacing w:before="240"/>
        <w:jc w:val="both"/>
        <w:rPr>
          <w:rFonts w:ascii="Arial" w:hAnsi="Arial" w:cs="Arial"/>
          <w:sz w:val="24"/>
          <w:szCs w:val="24"/>
        </w:rPr>
      </w:pPr>
      <w:r>
        <w:rPr>
          <w:rFonts w:ascii="Arial" w:hAnsi="Arial" w:cs="Arial"/>
          <w:sz w:val="24"/>
          <w:szCs w:val="24"/>
        </w:rPr>
        <w:t xml:space="preserve">Esta Estrategia no está alineada con el Plan Sectorial de Educación, pero hace parte de la triada de la Educación Superior y por consiguiente de los Objetivos Misionales de la Institución dentro de su Planeación Estratégica. </w:t>
      </w:r>
    </w:p>
    <w:p w:rsidR="00474115" w:rsidRDefault="00474115" w:rsidP="00474115">
      <w:pPr>
        <w:spacing w:before="240"/>
        <w:jc w:val="both"/>
        <w:rPr>
          <w:rFonts w:ascii="Arial" w:hAnsi="Arial" w:cs="Arial"/>
          <w:sz w:val="24"/>
          <w:szCs w:val="24"/>
        </w:rPr>
      </w:pPr>
      <w:r>
        <w:rPr>
          <w:rFonts w:ascii="Arial" w:hAnsi="Arial" w:cs="Arial"/>
          <w:sz w:val="24"/>
          <w:szCs w:val="24"/>
        </w:rPr>
        <w:t>A continuación se detallada el estado de cumplimiento de las metas propuestas dentro del Plan de Acción institucional 2015:</w:t>
      </w:r>
    </w:p>
    <w:p w:rsidR="006D36CA" w:rsidRDefault="006D36CA" w:rsidP="00474115">
      <w:pPr>
        <w:spacing w:before="240"/>
        <w:jc w:val="both"/>
        <w:rPr>
          <w:rFonts w:ascii="Arial" w:hAnsi="Arial" w:cs="Arial"/>
          <w:sz w:val="24"/>
          <w:szCs w:val="24"/>
        </w:rPr>
      </w:pPr>
    </w:p>
    <w:p w:rsidR="006D36CA" w:rsidRPr="00916AC5" w:rsidRDefault="000B3F12" w:rsidP="006D36CA">
      <w:pPr>
        <w:spacing w:after="0"/>
        <w:rPr>
          <w:rFonts w:ascii="Arial" w:hAnsi="Arial" w:cs="Arial"/>
          <w:sz w:val="16"/>
          <w:szCs w:val="16"/>
        </w:rPr>
      </w:pPr>
      <w:r>
        <w:rPr>
          <w:rFonts w:ascii="Arial" w:hAnsi="Arial" w:cs="Arial"/>
          <w:b/>
          <w:sz w:val="16"/>
          <w:szCs w:val="16"/>
        </w:rPr>
        <w:t>Tabla 10</w:t>
      </w:r>
      <w:r w:rsidR="006D36CA" w:rsidRPr="00916AC5">
        <w:rPr>
          <w:rFonts w:ascii="Arial" w:hAnsi="Arial" w:cs="Arial"/>
          <w:b/>
          <w:sz w:val="16"/>
          <w:szCs w:val="16"/>
        </w:rPr>
        <w:t xml:space="preserve">. </w:t>
      </w:r>
      <w:r w:rsidR="006D36CA">
        <w:rPr>
          <w:rFonts w:ascii="Arial" w:hAnsi="Arial" w:cs="Arial"/>
          <w:sz w:val="16"/>
          <w:szCs w:val="16"/>
        </w:rPr>
        <w:t xml:space="preserve">Resultado metas Investigación </w:t>
      </w:r>
    </w:p>
    <w:tbl>
      <w:tblPr>
        <w:tblStyle w:val="Sombreadomedio2-nfasis4"/>
        <w:tblW w:w="5000" w:type="pct"/>
        <w:tblLook w:val="04A0" w:firstRow="1" w:lastRow="0" w:firstColumn="1" w:lastColumn="0" w:noHBand="0" w:noVBand="1"/>
      </w:tblPr>
      <w:tblGrid>
        <w:gridCol w:w="947"/>
        <w:gridCol w:w="6303"/>
        <w:gridCol w:w="1804"/>
      </w:tblGrid>
      <w:tr w:rsidR="006D36CA" w:rsidRPr="00474115" w:rsidTr="006D36CA">
        <w:trPr>
          <w:cnfStyle w:val="100000000000" w:firstRow="1" w:lastRow="0" w:firstColumn="0" w:lastColumn="0" w:oddVBand="0" w:evenVBand="0" w:oddHBand="0" w:evenHBand="0" w:firstRowFirstColumn="0" w:firstRowLastColumn="0" w:lastRowFirstColumn="0" w:lastRowLastColumn="0"/>
          <w:trHeight w:val="765"/>
        </w:trPr>
        <w:tc>
          <w:tcPr>
            <w:cnfStyle w:val="001000000100" w:firstRow="0" w:lastRow="0" w:firstColumn="1" w:lastColumn="0" w:oddVBand="0" w:evenVBand="0" w:oddHBand="0" w:evenHBand="0" w:firstRowFirstColumn="1" w:firstRowLastColumn="0" w:lastRowFirstColumn="0" w:lastRowLastColumn="0"/>
            <w:tcW w:w="4004" w:type="pct"/>
            <w:gridSpan w:val="2"/>
            <w:noWrap/>
            <w:vAlign w:val="center"/>
          </w:tcPr>
          <w:p w:rsidR="006D36CA" w:rsidRPr="00474115" w:rsidRDefault="006D36CA" w:rsidP="006D36CA">
            <w:pPr>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Metas del Plan de acción 2015</w:t>
            </w:r>
          </w:p>
        </w:tc>
        <w:tc>
          <w:tcPr>
            <w:tcW w:w="996" w:type="pct"/>
            <w:noWrap/>
            <w:vAlign w:val="center"/>
          </w:tcPr>
          <w:p w:rsidR="006D36CA" w:rsidRPr="00474115" w:rsidRDefault="006D36CA" w:rsidP="006D36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Pr>
                <w:rFonts w:ascii="Calibri" w:eastAsia="Times New Roman" w:hAnsi="Calibri" w:cs="Times New Roman"/>
                <w:color w:val="000000"/>
                <w:lang w:eastAsia="es-CO"/>
              </w:rPr>
              <w:t>Resultado</w:t>
            </w:r>
          </w:p>
        </w:tc>
      </w:tr>
      <w:tr w:rsidR="006D36CA" w:rsidRPr="00474115" w:rsidTr="006D36CA">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523" w:type="pct"/>
            <w:noWrap/>
            <w:vAlign w:val="center"/>
            <w:hideMark/>
          </w:tcPr>
          <w:p w:rsidR="006D36CA" w:rsidRPr="00474115" w:rsidRDefault="006D36CA" w:rsidP="006D36CA">
            <w:pPr>
              <w:rPr>
                <w:rFonts w:ascii="Calibri" w:eastAsia="Times New Roman" w:hAnsi="Calibri" w:cs="Times New Roman"/>
                <w:color w:val="000000"/>
                <w:lang w:eastAsia="es-CO"/>
              </w:rPr>
            </w:pPr>
            <w:r w:rsidRPr="00474115">
              <w:rPr>
                <w:rFonts w:ascii="Calibri" w:eastAsia="Times New Roman" w:hAnsi="Calibri" w:cs="Times New Roman"/>
                <w:color w:val="000000"/>
                <w:lang w:eastAsia="es-CO"/>
              </w:rPr>
              <w:t>M5</w:t>
            </w:r>
          </w:p>
        </w:tc>
        <w:tc>
          <w:tcPr>
            <w:tcW w:w="3481" w:type="pct"/>
            <w:vAlign w:val="center"/>
            <w:hideMark/>
          </w:tcPr>
          <w:p w:rsidR="006D36CA" w:rsidRPr="00474115" w:rsidRDefault="006D36CA" w:rsidP="006D36C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474115">
              <w:rPr>
                <w:rFonts w:ascii="Calibri" w:eastAsia="Times New Roman" w:hAnsi="Calibri" w:cs="Times New Roman"/>
                <w:color w:val="000000"/>
                <w:lang w:eastAsia="es-CO"/>
              </w:rPr>
              <w:t>Fortalecer los semilleros de investigación en cada unidad académica</w:t>
            </w:r>
          </w:p>
        </w:tc>
        <w:tc>
          <w:tcPr>
            <w:tcW w:w="996" w:type="pct"/>
            <w:noWrap/>
            <w:vAlign w:val="center"/>
            <w:hideMark/>
          </w:tcPr>
          <w:p w:rsidR="006D36CA" w:rsidRPr="00474115" w:rsidRDefault="006D36CA" w:rsidP="006D36C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474115">
              <w:rPr>
                <w:rFonts w:ascii="Calibri" w:eastAsia="Times New Roman" w:hAnsi="Calibri" w:cs="Times New Roman"/>
                <w:color w:val="000000"/>
                <w:lang w:eastAsia="es-CO"/>
              </w:rPr>
              <w:t>85%</w:t>
            </w:r>
          </w:p>
        </w:tc>
      </w:tr>
      <w:tr w:rsidR="006D36CA" w:rsidRPr="00474115" w:rsidTr="006D36CA">
        <w:trPr>
          <w:trHeight w:val="720"/>
        </w:trPr>
        <w:tc>
          <w:tcPr>
            <w:cnfStyle w:val="001000000000" w:firstRow="0" w:lastRow="0" w:firstColumn="1" w:lastColumn="0" w:oddVBand="0" w:evenVBand="0" w:oddHBand="0" w:evenHBand="0" w:firstRowFirstColumn="0" w:firstRowLastColumn="0" w:lastRowFirstColumn="0" w:lastRowLastColumn="0"/>
            <w:tcW w:w="523" w:type="pct"/>
            <w:noWrap/>
            <w:vAlign w:val="center"/>
            <w:hideMark/>
          </w:tcPr>
          <w:p w:rsidR="006D36CA" w:rsidRPr="00474115" w:rsidRDefault="006D36CA" w:rsidP="006D36CA">
            <w:pPr>
              <w:rPr>
                <w:rFonts w:ascii="Calibri" w:eastAsia="Times New Roman" w:hAnsi="Calibri" w:cs="Times New Roman"/>
                <w:color w:val="000000"/>
                <w:lang w:eastAsia="es-CO"/>
              </w:rPr>
            </w:pPr>
            <w:r w:rsidRPr="00474115">
              <w:rPr>
                <w:rFonts w:ascii="Calibri" w:eastAsia="Times New Roman" w:hAnsi="Calibri" w:cs="Times New Roman"/>
                <w:color w:val="000000"/>
                <w:lang w:eastAsia="es-CO"/>
              </w:rPr>
              <w:t>M6</w:t>
            </w:r>
          </w:p>
        </w:tc>
        <w:tc>
          <w:tcPr>
            <w:tcW w:w="3481" w:type="pct"/>
            <w:vAlign w:val="center"/>
            <w:hideMark/>
          </w:tcPr>
          <w:p w:rsidR="006D36CA" w:rsidRPr="00474115" w:rsidRDefault="006D36CA" w:rsidP="006D36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474115">
              <w:rPr>
                <w:rFonts w:ascii="Calibri" w:eastAsia="Times New Roman" w:hAnsi="Calibri" w:cs="Times New Roman"/>
                <w:color w:val="000000"/>
                <w:lang w:eastAsia="es-CO"/>
              </w:rPr>
              <w:t>Registrar mínimo un proyecto de investigación en Colciencias</w:t>
            </w:r>
          </w:p>
        </w:tc>
        <w:tc>
          <w:tcPr>
            <w:tcW w:w="996" w:type="pct"/>
            <w:noWrap/>
            <w:vAlign w:val="center"/>
            <w:hideMark/>
          </w:tcPr>
          <w:p w:rsidR="006D36CA" w:rsidRPr="00474115" w:rsidRDefault="006D36CA" w:rsidP="006D36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474115">
              <w:rPr>
                <w:rFonts w:ascii="Calibri" w:eastAsia="Times New Roman" w:hAnsi="Calibri" w:cs="Times New Roman"/>
                <w:color w:val="000000"/>
                <w:lang w:eastAsia="es-CO"/>
              </w:rPr>
              <w:t>0%</w:t>
            </w:r>
          </w:p>
        </w:tc>
      </w:tr>
    </w:tbl>
    <w:p w:rsidR="00474115" w:rsidRDefault="00474115" w:rsidP="00474115">
      <w:pPr>
        <w:spacing w:before="240"/>
        <w:jc w:val="both"/>
        <w:rPr>
          <w:rFonts w:ascii="Arial" w:hAnsi="Arial" w:cs="Arial"/>
          <w:sz w:val="24"/>
          <w:szCs w:val="24"/>
        </w:rPr>
      </w:pPr>
    </w:p>
    <w:p w:rsidR="006F7777" w:rsidRDefault="006F7777" w:rsidP="00474115">
      <w:pPr>
        <w:spacing w:before="240"/>
        <w:jc w:val="both"/>
        <w:rPr>
          <w:rFonts w:ascii="Arial" w:hAnsi="Arial" w:cs="Arial"/>
          <w:sz w:val="24"/>
          <w:szCs w:val="24"/>
        </w:rPr>
      </w:pPr>
    </w:p>
    <w:p w:rsidR="006F7777" w:rsidRPr="00474115" w:rsidRDefault="006F7777" w:rsidP="00474115">
      <w:pPr>
        <w:spacing w:before="240"/>
        <w:jc w:val="both"/>
        <w:rPr>
          <w:rFonts w:ascii="Arial" w:hAnsi="Arial" w:cs="Arial"/>
          <w:sz w:val="24"/>
          <w:szCs w:val="24"/>
        </w:rPr>
      </w:pPr>
    </w:p>
    <w:p w:rsidR="00932243" w:rsidRDefault="00932243" w:rsidP="00EB7604">
      <w:pPr>
        <w:pStyle w:val="Ttulo1"/>
        <w:numPr>
          <w:ilvl w:val="0"/>
          <w:numId w:val="17"/>
        </w:numPr>
        <w:rPr>
          <w:rFonts w:ascii="Arial" w:hAnsi="Arial" w:cs="Arial"/>
          <w:color w:val="auto"/>
          <w:sz w:val="24"/>
          <w:szCs w:val="24"/>
        </w:rPr>
      </w:pPr>
      <w:bookmarkStart w:id="13" w:name="_Toc441474370"/>
      <w:r w:rsidRPr="001A3737">
        <w:rPr>
          <w:rFonts w:ascii="Arial" w:hAnsi="Arial" w:cs="Arial"/>
          <w:color w:val="auto"/>
          <w:sz w:val="24"/>
          <w:szCs w:val="24"/>
        </w:rPr>
        <w:lastRenderedPageBreak/>
        <w:t>TRANSPARENCIA, PARTICIPACIÓN Y SERVICIO AL CIUDADANO</w:t>
      </w:r>
      <w:bookmarkEnd w:id="13"/>
      <w:r w:rsidRPr="001A3737">
        <w:rPr>
          <w:rFonts w:ascii="Arial" w:hAnsi="Arial" w:cs="Arial"/>
          <w:color w:val="auto"/>
          <w:sz w:val="24"/>
          <w:szCs w:val="24"/>
        </w:rPr>
        <w:t xml:space="preserve"> </w:t>
      </w:r>
    </w:p>
    <w:p w:rsidR="00133C69" w:rsidRPr="00133C69" w:rsidRDefault="00133C69" w:rsidP="00133C69">
      <w:pPr>
        <w:pStyle w:val="Ttulo2"/>
        <w:numPr>
          <w:ilvl w:val="1"/>
          <w:numId w:val="17"/>
        </w:numPr>
        <w:rPr>
          <w:rFonts w:ascii="Arial" w:hAnsi="Arial" w:cs="Arial"/>
          <w:color w:val="auto"/>
          <w:sz w:val="24"/>
          <w:szCs w:val="24"/>
        </w:rPr>
      </w:pPr>
      <w:bookmarkStart w:id="14" w:name="_Toc441474371"/>
      <w:r w:rsidRPr="00133C69">
        <w:rPr>
          <w:rFonts w:ascii="Arial" w:hAnsi="Arial" w:cs="Arial"/>
          <w:color w:val="auto"/>
          <w:sz w:val="24"/>
          <w:szCs w:val="24"/>
        </w:rPr>
        <w:t>Plan anticorrupción y atención al ciudadano</w:t>
      </w:r>
      <w:bookmarkEnd w:id="14"/>
    </w:p>
    <w:p w:rsidR="00D00DD1" w:rsidRDefault="00D00DD1" w:rsidP="004C4BAD">
      <w:pPr>
        <w:spacing w:after="0"/>
        <w:jc w:val="both"/>
        <w:rPr>
          <w:rFonts w:ascii="Arial" w:hAnsi="Arial" w:cs="Arial"/>
          <w:sz w:val="24"/>
          <w:szCs w:val="24"/>
        </w:rPr>
      </w:pPr>
    </w:p>
    <w:p w:rsidR="00AF7298" w:rsidRDefault="00AF7298" w:rsidP="004C4BAD">
      <w:pPr>
        <w:spacing w:after="0"/>
        <w:jc w:val="both"/>
        <w:rPr>
          <w:rFonts w:ascii="Arial" w:hAnsi="Arial" w:cs="Arial"/>
          <w:sz w:val="24"/>
          <w:szCs w:val="24"/>
        </w:rPr>
      </w:pPr>
      <w:proofErr w:type="spellStart"/>
      <w:r>
        <w:rPr>
          <w:rFonts w:ascii="Arial" w:hAnsi="Arial" w:cs="Arial"/>
          <w:sz w:val="24"/>
          <w:szCs w:val="24"/>
        </w:rPr>
        <w:t>INTENALCO</w:t>
      </w:r>
      <w:proofErr w:type="spellEnd"/>
      <w:r w:rsidRPr="00AF7298">
        <w:rPr>
          <w:rFonts w:ascii="Arial" w:hAnsi="Arial" w:cs="Arial"/>
          <w:sz w:val="24"/>
          <w:szCs w:val="24"/>
        </w:rPr>
        <w:t xml:space="preserve"> en cumplimiento del artículo 73, 76 de la Ley </w:t>
      </w:r>
      <w:r>
        <w:rPr>
          <w:rFonts w:ascii="Arial" w:hAnsi="Arial" w:cs="Arial"/>
          <w:sz w:val="24"/>
          <w:szCs w:val="24"/>
        </w:rPr>
        <w:t xml:space="preserve">1474 de 2011, los Decretos 2482 </w:t>
      </w:r>
      <w:r w:rsidR="004C4BAD">
        <w:rPr>
          <w:rFonts w:ascii="Arial" w:hAnsi="Arial" w:cs="Arial"/>
          <w:sz w:val="24"/>
          <w:szCs w:val="24"/>
        </w:rPr>
        <w:t xml:space="preserve">y 2641 2012, </w:t>
      </w:r>
      <w:r w:rsidRPr="00AF7298">
        <w:rPr>
          <w:rFonts w:ascii="Arial" w:hAnsi="Arial" w:cs="Arial"/>
          <w:sz w:val="24"/>
          <w:szCs w:val="24"/>
        </w:rPr>
        <w:t xml:space="preserve">Documento </w:t>
      </w:r>
      <w:proofErr w:type="spellStart"/>
      <w:r w:rsidRPr="00AF7298">
        <w:rPr>
          <w:rFonts w:ascii="Arial" w:hAnsi="Arial" w:cs="Arial"/>
          <w:sz w:val="24"/>
          <w:szCs w:val="24"/>
        </w:rPr>
        <w:t>CONPES</w:t>
      </w:r>
      <w:proofErr w:type="spellEnd"/>
      <w:r w:rsidRPr="00AF7298">
        <w:rPr>
          <w:rFonts w:ascii="Arial" w:hAnsi="Arial" w:cs="Arial"/>
          <w:sz w:val="24"/>
          <w:szCs w:val="24"/>
        </w:rPr>
        <w:t xml:space="preserve"> de Re</w:t>
      </w:r>
      <w:r w:rsidR="004C4BAD">
        <w:rPr>
          <w:rFonts w:ascii="Arial" w:hAnsi="Arial" w:cs="Arial"/>
          <w:sz w:val="24"/>
          <w:szCs w:val="24"/>
        </w:rPr>
        <w:t>ndición de Cuentas 3654 de 2010 y para</w:t>
      </w:r>
      <w:r w:rsidR="004C4BAD" w:rsidRPr="004C4BAD">
        <w:rPr>
          <w:rFonts w:ascii="Arial" w:hAnsi="Arial" w:cs="Arial"/>
          <w:sz w:val="24"/>
          <w:szCs w:val="24"/>
        </w:rPr>
        <w:t xml:space="preserve"> dar cumplimiento a la política de Desarrollo</w:t>
      </w:r>
      <w:r w:rsidR="004C4BAD">
        <w:rPr>
          <w:rFonts w:ascii="Arial" w:hAnsi="Arial" w:cs="Arial"/>
          <w:sz w:val="24"/>
          <w:szCs w:val="24"/>
        </w:rPr>
        <w:t xml:space="preserve"> Administrativo “Transparencia, </w:t>
      </w:r>
      <w:r w:rsidR="004C4BAD" w:rsidRPr="004C4BAD">
        <w:rPr>
          <w:rFonts w:ascii="Arial" w:hAnsi="Arial" w:cs="Arial"/>
          <w:sz w:val="24"/>
          <w:szCs w:val="24"/>
        </w:rPr>
        <w:t>Participación y Servicio al Ciudadano” prevista en el Decreto 2482 de 2012</w:t>
      </w:r>
      <w:r w:rsidR="004C4BAD">
        <w:rPr>
          <w:rFonts w:ascii="Arial" w:hAnsi="Arial" w:cs="Arial"/>
          <w:sz w:val="24"/>
          <w:szCs w:val="24"/>
        </w:rPr>
        <w:t>,</w:t>
      </w:r>
      <w:r w:rsidR="004C4BAD" w:rsidRPr="004C4BAD">
        <w:rPr>
          <w:rFonts w:ascii="Arial" w:hAnsi="Arial" w:cs="Arial"/>
          <w:sz w:val="24"/>
          <w:szCs w:val="24"/>
        </w:rPr>
        <w:t xml:space="preserve"> </w:t>
      </w:r>
      <w:r w:rsidRPr="00AF7298">
        <w:rPr>
          <w:rFonts w:ascii="Arial" w:hAnsi="Arial" w:cs="Arial"/>
          <w:sz w:val="24"/>
          <w:szCs w:val="24"/>
        </w:rPr>
        <w:t xml:space="preserve"> presentó sus</w:t>
      </w:r>
      <w:r>
        <w:rPr>
          <w:rFonts w:ascii="Arial" w:hAnsi="Arial" w:cs="Arial"/>
          <w:sz w:val="24"/>
          <w:szCs w:val="24"/>
        </w:rPr>
        <w:t xml:space="preserve"> </w:t>
      </w:r>
      <w:r w:rsidRPr="00AF7298">
        <w:rPr>
          <w:rFonts w:ascii="Arial" w:hAnsi="Arial" w:cs="Arial"/>
          <w:sz w:val="24"/>
          <w:szCs w:val="24"/>
        </w:rPr>
        <w:t xml:space="preserve">estrategias anticorrupción, servicio al ciudadano, rendición de cuentas y </w:t>
      </w:r>
      <w:r>
        <w:rPr>
          <w:rFonts w:ascii="Arial" w:hAnsi="Arial" w:cs="Arial"/>
          <w:sz w:val="24"/>
          <w:szCs w:val="24"/>
        </w:rPr>
        <w:t>racionalización de trámites y servicios</w:t>
      </w:r>
      <w:r w:rsidR="004C4BAD">
        <w:rPr>
          <w:rFonts w:ascii="Arial" w:hAnsi="Arial" w:cs="Arial"/>
          <w:sz w:val="24"/>
          <w:szCs w:val="24"/>
        </w:rPr>
        <w:t xml:space="preserve"> consignadas en el Plan Anticorrupc</w:t>
      </w:r>
      <w:r w:rsidR="005C531F">
        <w:rPr>
          <w:rFonts w:ascii="Arial" w:hAnsi="Arial" w:cs="Arial"/>
          <w:sz w:val="24"/>
          <w:szCs w:val="24"/>
        </w:rPr>
        <w:t>ión y Atención al ciudadano 2015</w:t>
      </w:r>
      <w:r w:rsidR="004C4BAD">
        <w:rPr>
          <w:rFonts w:ascii="Arial" w:hAnsi="Arial" w:cs="Arial"/>
          <w:sz w:val="24"/>
          <w:szCs w:val="24"/>
        </w:rPr>
        <w:t>, liderado por la oficina de Planeación</w:t>
      </w:r>
      <w:r>
        <w:rPr>
          <w:rFonts w:ascii="Arial" w:hAnsi="Arial" w:cs="Arial"/>
          <w:sz w:val="24"/>
          <w:szCs w:val="24"/>
        </w:rPr>
        <w:t xml:space="preserve"> </w:t>
      </w:r>
      <w:r w:rsidRPr="00AF7298">
        <w:rPr>
          <w:rFonts w:ascii="Arial" w:hAnsi="Arial" w:cs="Arial"/>
          <w:sz w:val="24"/>
          <w:szCs w:val="24"/>
        </w:rPr>
        <w:t>con el fin de fomentar la transparencia en su gestión institucional y mejorar la</w:t>
      </w:r>
      <w:r>
        <w:rPr>
          <w:rFonts w:ascii="Arial" w:hAnsi="Arial" w:cs="Arial"/>
          <w:sz w:val="24"/>
          <w:szCs w:val="24"/>
        </w:rPr>
        <w:t xml:space="preserve"> </w:t>
      </w:r>
      <w:r w:rsidRPr="00AF7298">
        <w:rPr>
          <w:rFonts w:ascii="Arial" w:hAnsi="Arial" w:cs="Arial"/>
          <w:sz w:val="24"/>
          <w:szCs w:val="24"/>
        </w:rPr>
        <w:t>prestación de sus servicios y entrega de sus productos a los servidores p</w:t>
      </w:r>
      <w:r>
        <w:rPr>
          <w:rFonts w:ascii="Arial" w:hAnsi="Arial" w:cs="Arial"/>
          <w:sz w:val="24"/>
          <w:szCs w:val="24"/>
        </w:rPr>
        <w:t xml:space="preserve">úblicos, instituciones y </w:t>
      </w:r>
      <w:r w:rsidRPr="00AF7298">
        <w:rPr>
          <w:rFonts w:ascii="Arial" w:hAnsi="Arial" w:cs="Arial"/>
          <w:sz w:val="24"/>
          <w:szCs w:val="24"/>
        </w:rPr>
        <w:t>ciudadanos con oportunidad, calidad e innovación. El docum</w:t>
      </w:r>
      <w:r>
        <w:rPr>
          <w:rFonts w:ascii="Arial" w:hAnsi="Arial" w:cs="Arial"/>
          <w:sz w:val="24"/>
          <w:szCs w:val="24"/>
        </w:rPr>
        <w:t>ento publicado en la página web dentro de la f</w:t>
      </w:r>
      <w:r w:rsidR="00133C69">
        <w:rPr>
          <w:rFonts w:ascii="Arial" w:hAnsi="Arial" w:cs="Arial"/>
          <w:sz w:val="24"/>
          <w:szCs w:val="24"/>
        </w:rPr>
        <w:t>echa límite (31 de Enero de 2015</w:t>
      </w:r>
      <w:r>
        <w:rPr>
          <w:rFonts w:ascii="Arial" w:hAnsi="Arial" w:cs="Arial"/>
          <w:sz w:val="24"/>
          <w:szCs w:val="24"/>
        </w:rPr>
        <w:t xml:space="preserve">) </w:t>
      </w:r>
      <w:r w:rsidRPr="00AF7298">
        <w:rPr>
          <w:rFonts w:ascii="Arial" w:hAnsi="Arial" w:cs="Arial"/>
          <w:sz w:val="24"/>
          <w:szCs w:val="24"/>
        </w:rPr>
        <w:t>consta de cuatro partes, a saber:</w:t>
      </w:r>
    </w:p>
    <w:p w:rsidR="00AF7298" w:rsidRPr="00AF7298" w:rsidRDefault="00AF7298" w:rsidP="00AF7298">
      <w:pPr>
        <w:spacing w:after="0"/>
        <w:jc w:val="both"/>
        <w:rPr>
          <w:rFonts w:ascii="Arial" w:hAnsi="Arial" w:cs="Arial"/>
          <w:sz w:val="24"/>
          <w:szCs w:val="24"/>
        </w:rPr>
      </w:pPr>
    </w:p>
    <w:p w:rsidR="00AF7298" w:rsidRPr="00AF7298" w:rsidRDefault="00AF7298" w:rsidP="00AF7298">
      <w:pPr>
        <w:spacing w:after="0"/>
        <w:jc w:val="both"/>
        <w:rPr>
          <w:rFonts w:ascii="Arial" w:hAnsi="Arial" w:cs="Arial"/>
          <w:sz w:val="24"/>
          <w:szCs w:val="24"/>
        </w:rPr>
      </w:pPr>
      <w:r w:rsidRPr="00AF7298">
        <w:rPr>
          <w:rFonts w:ascii="Arial" w:hAnsi="Arial" w:cs="Arial"/>
          <w:sz w:val="24"/>
          <w:szCs w:val="24"/>
        </w:rPr>
        <w:t>1. Estrategia Anticorrupción.</w:t>
      </w:r>
    </w:p>
    <w:p w:rsidR="00AF7298" w:rsidRDefault="00AF7298" w:rsidP="00AF7298">
      <w:pPr>
        <w:spacing w:after="0"/>
        <w:jc w:val="both"/>
        <w:rPr>
          <w:rFonts w:ascii="Arial" w:hAnsi="Arial" w:cs="Arial"/>
          <w:sz w:val="24"/>
          <w:szCs w:val="24"/>
        </w:rPr>
      </w:pPr>
      <w:r w:rsidRPr="00AF7298">
        <w:rPr>
          <w:rFonts w:ascii="Arial" w:hAnsi="Arial" w:cs="Arial"/>
          <w:sz w:val="24"/>
          <w:szCs w:val="24"/>
        </w:rPr>
        <w:t xml:space="preserve">2. </w:t>
      </w:r>
      <w:r>
        <w:rPr>
          <w:rFonts w:ascii="Arial" w:hAnsi="Arial" w:cs="Arial"/>
          <w:sz w:val="24"/>
          <w:szCs w:val="24"/>
        </w:rPr>
        <w:t xml:space="preserve">Estrategia Rendición de Cuentas </w:t>
      </w:r>
    </w:p>
    <w:p w:rsidR="00AF7298" w:rsidRPr="00AF7298" w:rsidRDefault="00AF7298" w:rsidP="00AF7298">
      <w:pPr>
        <w:spacing w:after="0"/>
        <w:jc w:val="both"/>
        <w:rPr>
          <w:rFonts w:ascii="Arial" w:hAnsi="Arial" w:cs="Arial"/>
          <w:sz w:val="24"/>
          <w:szCs w:val="24"/>
        </w:rPr>
      </w:pPr>
      <w:r>
        <w:rPr>
          <w:rFonts w:ascii="Arial" w:hAnsi="Arial" w:cs="Arial"/>
          <w:sz w:val="24"/>
          <w:szCs w:val="24"/>
        </w:rPr>
        <w:t xml:space="preserve">3. </w:t>
      </w:r>
      <w:r w:rsidRPr="00AF7298">
        <w:rPr>
          <w:rFonts w:ascii="Arial" w:hAnsi="Arial" w:cs="Arial"/>
          <w:sz w:val="24"/>
          <w:szCs w:val="24"/>
        </w:rPr>
        <w:t>Estrategia de Servicio al Ciudadano.</w:t>
      </w:r>
    </w:p>
    <w:p w:rsidR="00932243" w:rsidRPr="00AF7298" w:rsidRDefault="00AF7298" w:rsidP="00AF7298">
      <w:pPr>
        <w:spacing w:after="0"/>
        <w:jc w:val="both"/>
        <w:rPr>
          <w:rFonts w:ascii="Arial" w:hAnsi="Arial" w:cs="Arial"/>
          <w:sz w:val="24"/>
          <w:szCs w:val="24"/>
        </w:rPr>
      </w:pPr>
      <w:r w:rsidRPr="00AF7298">
        <w:rPr>
          <w:rFonts w:ascii="Arial" w:hAnsi="Arial" w:cs="Arial"/>
          <w:sz w:val="24"/>
          <w:szCs w:val="24"/>
        </w:rPr>
        <w:t xml:space="preserve">4. </w:t>
      </w:r>
      <w:r>
        <w:rPr>
          <w:rFonts w:ascii="Arial" w:hAnsi="Arial" w:cs="Arial"/>
          <w:sz w:val="24"/>
          <w:szCs w:val="24"/>
        </w:rPr>
        <w:t xml:space="preserve">Racionalización de Trámites y servicios </w:t>
      </w:r>
    </w:p>
    <w:p w:rsidR="004C4BAD" w:rsidRDefault="004C4BAD" w:rsidP="004C4BAD">
      <w:pPr>
        <w:spacing w:after="0"/>
        <w:jc w:val="both"/>
        <w:rPr>
          <w:rFonts w:ascii="Arial" w:hAnsi="Arial" w:cs="Arial"/>
          <w:sz w:val="24"/>
          <w:szCs w:val="24"/>
        </w:rPr>
      </w:pPr>
    </w:p>
    <w:p w:rsidR="004C4BAD" w:rsidRDefault="004C4BAD" w:rsidP="004C4BAD">
      <w:pPr>
        <w:spacing w:after="0"/>
        <w:jc w:val="both"/>
        <w:rPr>
          <w:rFonts w:ascii="Arial" w:hAnsi="Arial" w:cs="Arial"/>
          <w:sz w:val="24"/>
          <w:szCs w:val="24"/>
        </w:rPr>
      </w:pPr>
      <w:r w:rsidRPr="004C4BAD">
        <w:rPr>
          <w:rFonts w:ascii="Arial" w:hAnsi="Arial" w:cs="Arial"/>
          <w:sz w:val="24"/>
          <w:szCs w:val="24"/>
        </w:rPr>
        <w:t xml:space="preserve">En ejecución de la política de Desarrollo Administrativo </w:t>
      </w:r>
      <w:r>
        <w:rPr>
          <w:rFonts w:ascii="Arial" w:hAnsi="Arial" w:cs="Arial"/>
          <w:sz w:val="24"/>
          <w:szCs w:val="24"/>
        </w:rPr>
        <w:t xml:space="preserve">en mención, </w:t>
      </w:r>
      <w:proofErr w:type="spellStart"/>
      <w:r>
        <w:rPr>
          <w:rFonts w:ascii="Arial" w:hAnsi="Arial" w:cs="Arial"/>
          <w:sz w:val="24"/>
          <w:szCs w:val="24"/>
        </w:rPr>
        <w:t>INTENALCO</w:t>
      </w:r>
      <w:proofErr w:type="spellEnd"/>
      <w:r w:rsidRPr="004C4BAD">
        <w:rPr>
          <w:rFonts w:ascii="Arial" w:hAnsi="Arial" w:cs="Arial"/>
          <w:sz w:val="24"/>
          <w:szCs w:val="24"/>
        </w:rPr>
        <w:t xml:space="preserve"> </w:t>
      </w:r>
      <w:r w:rsidR="005C531F">
        <w:rPr>
          <w:rFonts w:ascii="Arial" w:hAnsi="Arial" w:cs="Arial"/>
          <w:sz w:val="24"/>
          <w:szCs w:val="24"/>
        </w:rPr>
        <w:t>alcanzo la ejecución</w:t>
      </w:r>
      <w:r w:rsidR="00886636">
        <w:rPr>
          <w:rFonts w:ascii="Arial" w:hAnsi="Arial" w:cs="Arial"/>
          <w:sz w:val="24"/>
          <w:szCs w:val="24"/>
        </w:rPr>
        <w:t xml:space="preserve"> del 92</w:t>
      </w:r>
      <w:r w:rsidR="00856D1D">
        <w:rPr>
          <w:rFonts w:ascii="Arial" w:hAnsi="Arial" w:cs="Arial"/>
          <w:sz w:val="24"/>
          <w:szCs w:val="24"/>
        </w:rPr>
        <w:t xml:space="preserve">% de las actividades planteadas dentro del Plan Anticorrupción y Atención </w:t>
      </w:r>
      <w:r w:rsidR="005C531F">
        <w:rPr>
          <w:rFonts w:ascii="Arial" w:hAnsi="Arial" w:cs="Arial"/>
          <w:sz w:val="24"/>
          <w:szCs w:val="24"/>
        </w:rPr>
        <w:t>al Ciudadano de la vigencia 2015</w:t>
      </w:r>
      <w:r w:rsidR="00856D1D">
        <w:rPr>
          <w:rFonts w:ascii="Arial" w:hAnsi="Arial" w:cs="Arial"/>
          <w:sz w:val="24"/>
          <w:szCs w:val="24"/>
        </w:rPr>
        <w:t>, con</w:t>
      </w:r>
      <w:r>
        <w:rPr>
          <w:rFonts w:ascii="Arial" w:hAnsi="Arial" w:cs="Arial"/>
          <w:sz w:val="24"/>
          <w:szCs w:val="24"/>
        </w:rPr>
        <w:t xml:space="preserve"> </w:t>
      </w:r>
      <w:proofErr w:type="gramStart"/>
      <w:r w:rsidRPr="004C4BAD">
        <w:rPr>
          <w:rFonts w:ascii="Arial" w:hAnsi="Arial" w:cs="Arial"/>
          <w:sz w:val="24"/>
          <w:szCs w:val="24"/>
        </w:rPr>
        <w:t>las</w:t>
      </w:r>
      <w:proofErr w:type="gramEnd"/>
      <w:r w:rsidRPr="004C4BAD">
        <w:rPr>
          <w:rFonts w:ascii="Arial" w:hAnsi="Arial" w:cs="Arial"/>
          <w:sz w:val="24"/>
          <w:szCs w:val="24"/>
        </w:rPr>
        <w:t xml:space="preserve"> </w:t>
      </w:r>
      <w:r w:rsidR="00133C69">
        <w:rPr>
          <w:rFonts w:ascii="Arial" w:hAnsi="Arial" w:cs="Arial"/>
          <w:sz w:val="24"/>
          <w:szCs w:val="24"/>
        </w:rPr>
        <w:t>siguientes resultados por estrategia:</w:t>
      </w:r>
    </w:p>
    <w:p w:rsidR="00886636" w:rsidRDefault="00886636" w:rsidP="004C4BAD">
      <w:pPr>
        <w:spacing w:after="0"/>
        <w:jc w:val="both"/>
        <w:rPr>
          <w:rFonts w:ascii="Arial" w:hAnsi="Arial" w:cs="Arial"/>
          <w:sz w:val="24"/>
          <w:szCs w:val="24"/>
        </w:rPr>
      </w:pPr>
    </w:p>
    <w:p w:rsidR="00886636" w:rsidRPr="00916AC5" w:rsidRDefault="000B3F12" w:rsidP="00886636">
      <w:pPr>
        <w:spacing w:after="0"/>
        <w:rPr>
          <w:rFonts w:ascii="Arial" w:hAnsi="Arial" w:cs="Arial"/>
          <w:sz w:val="16"/>
          <w:szCs w:val="16"/>
        </w:rPr>
      </w:pPr>
      <w:r>
        <w:rPr>
          <w:rFonts w:ascii="Arial" w:hAnsi="Arial" w:cs="Arial"/>
          <w:b/>
          <w:sz w:val="16"/>
          <w:szCs w:val="16"/>
        </w:rPr>
        <w:t>Tabla 11</w:t>
      </w:r>
      <w:r w:rsidR="00886636" w:rsidRPr="00916AC5">
        <w:rPr>
          <w:rFonts w:ascii="Arial" w:hAnsi="Arial" w:cs="Arial"/>
          <w:b/>
          <w:sz w:val="16"/>
          <w:szCs w:val="16"/>
        </w:rPr>
        <w:t xml:space="preserve">. </w:t>
      </w:r>
      <w:r w:rsidR="00886636">
        <w:rPr>
          <w:rFonts w:ascii="Arial" w:hAnsi="Arial" w:cs="Arial"/>
          <w:sz w:val="16"/>
          <w:szCs w:val="16"/>
        </w:rPr>
        <w:t xml:space="preserve">Resultado Plan Anticorrupción y atención al ciudadano </w:t>
      </w:r>
    </w:p>
    <w:tbl>
      <w:tblPr>
        <w:tblStyle w:val="Cuadrculaclara-nfasis3"/>
        <w:tblW w:w="5000" w:type="pct"/>
        <w:tblLook w:val="04A0" w:firstRow="1" w:lastRow="0" w:firstColumn="1" w:lastColumn="0" w:noHBand="0" w:noVBand="1"/>
      </w:tblPr>
      <w:tblGrid>
        <w:gridCol w:w="6111"/>
        <w:gridCol w:w="2943"/>
      </w:tblGrid>
      <w:tr w:rsidR="00133C69" w:rsidRPr="00133C69" w:rsidTr="0088663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133C69" w:rsidRDefault="00133C69" w:rsidP="00886636">
            <w:pPr>
              <w:jc w:val="center"/>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ESTRATEGIA</w:t>
            </w:r>
          </w:p>
        </w:tc>
        <w:tc>
          <w:tcPr>
            <w:tcW w:w="1625" w:type="pct"/>
            <w:noWrap/>
            <w:vAlign w:val="center"/>
            <w:hideMark/>
          </w:tcPr>
          <w:p w:rsidR="00133C69" w:rsidRPr="00133C69" w:rsidRDefault="00133C69" w:rsidP="008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RESULTADO</w:t>
            </w:r>
          </w:p>
        </w:tc>
      </w:tr>
      <w:tr w:rsidR="00133C69" w:rsidRPr="00133C69" w:rsidTr="0088663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133C69" w:rsidRDefault="00133C69" w:rsidP="00886636">
            <w:pPr>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Estrategia Anticorrupción.</w:t>
            </w:r>
          </w:p>
        </w:tc>
        <w:tc>
          <w:tcPr>
            <w:tcW w:w="1625" w:type="pct"/>
            <w:noWrap/>
            <w:vAlign w:val="center"/>
            <w:hideMark/>
          </w:tcPr>
          <w:p w:rsidR="00133C69" w:rsidRPr="00133C69" w:rsidRDefault="00133C69" w:rsidP="0088663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89%</w:t>
            </w:r>
          </w:p>
        </w:tc>
      </w:tr>
      <w:tr w:rsidR="00133C69" w:rsidRPr="00133C69" w:rsidTr="0088663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133C69" w:rsidRDefault="00133C69" w:rsidP="00886636">
            <w:pPr>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 xml:space="preserve">Estrategia Rendición de Cuentas </w:t>
            </w:r>
          </w:p>
        </w:tc>
        <w:tc>
          <w:tcPr>
            <w:tcW w:w="1625" w:type="pct"/>
            <w:noWrap/>
            <w:vAlign w:val="center"/>
            <w:hideMark/>
          </w:tcPr>
          <w:p w:rsidR="00133C69" w:rsidRPr="00133C69" w:rsidRDefault="00886636" w:rsidP="0088663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85</w:t>
            </w:r>
            <w:r w:rsidR="00133C69" w:rsidRPr="00133C69">
              <w:rPr>
                <w:rFonts w:ascii="Arial" w:eastAsia="Times New Roman" w:hAnsi="Arial" w:cs="Arial"/>
                <w:color w:val="000000"/>
                <w:sz w:val="20"/>
                <w:szCs w:val="20"/>
                <w:lang w:eastAsia="es-CO"/>
              </w:rPr>
              <w:t>%</w:t>
            </w:r>
          </w:p>
        </w:tc>
      </w:tr>
      <w:tr w:rsidR="00133C69" w:rsidRPr="00133C69" w:rsidTr="00886636">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133C69" w:rsidRDefault="00133C69" w:rsidP="00886636">
            <w:pPr>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Estrategia de Servicio al Ciudadano.</w:t>
            </w:r>
          </w:p>
        </w:tc>
        <w:tc>
          <w:tcPr>
            <w:tcW w:w="1625" w:type="pct"/>
            <w:noWrap/>
            <w:vAlign w:val="center"/>
            <w:hideMark/>
          </w:tcPr>
          <w:p w:rsidR="00133C69" w:rsidRPr="00133C69" w:rsidRDefault="00133C69" w:rsidP="0088663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92%</w:t>
            </w:r>
          </w:p>
        </w:tc>
      </w:tr>
      <w:tr w:rsidR="00133C69" w:rsidRPr="00133C69" w:rsidTr="00886636">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133C69" w:rsidRDefault="00133C69" w:rsidP="00886636">
            <w:pPr>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 xml:space="preserve">Racionalización de Trámites y servicios </w:t>
            </w:r>
          </w:p>
        </w:tc>
        <w:tc>
          <w:tcPr>
            <w:tcW w:w="1625" w:type="pct"/>
            <w:noWrap/>
            <w:vAlign w:val="center"/>
            <w:hideMark/>
          </w:tcPr>
          <w:p w:rsidR="00133C69" w:rsidRPr="00133C69" w:rsidRDefault="00133C69" w:rsidP="0088663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100%</w:t>
            </w:r>
          </w:p>
        </w:tc>
      </w:tr>
      <w:tr w:rsidR="00133C69" w:rsidRPr="00133C69" w:rsidTr="008866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75" w:type="pct"/>
            <w:noWrap/>
            <w:hideMark/>
          </w:tcPr>
          <w:p w:rsidR="00133C69" w:rsidRPr="00133C69" w:rsidRDefault="00133C69" w:rsidP="00133C69">
            <w:pPr>
              <w:jc w:val="both"/>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TOTAL</w:t>
            </w:r>
          </w:p>
        </w:tc>
        <w:tc>
          <w:tcPr>
            <w:tcW w:w="1625" w:type="pct"/>
            <w:noWrap/>
            <w:vAlign w:val="center"/>
            <w:hideMark/>
          </w:tcPr>
          <w:p w:rsidR="00133C69" w:rsidRPr="00133C69" w:rsidRDefault="00886636" w:rsidP="0088663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r>
              <w:rPr>
                <w:rFonts w:ascii="Calibri" w:eastAsia="Times New Roman" w:hAnsi="Calibri" w:cs="Times New Roman"/>
                <w:b/>
                <w:bCs/>
                <w:color w:val="000000"/>
                <w:lang w:eastAsia="es-CO"/>
              </w:rPr>
              <w:t>92</w:t>
            </w:r>
            <w:r w:rsidR="00133C69" w:rsidRPr="00133C69">
              <w:rPr>
                <w:rFonts w:ascii="Calibri" w:eastAsia="Times New Roman" w:hAnsi="Calibri" w:cs="Times New Roman"/>
                <w:b/>
                <w:bCs/>
                <w:color w:val="000000"/>
                <w:lang w:eastAsia="es-CO"/>
              </w:rPr>
              <w:t>%</w:t>
            </w:r>
          </w:p>
        </w:tc>
      </w:tr>
    </w:tbl>
    <w:p w:rsidR="004C4BAD" w:rsidRDefault="004C4BAD" w:rsidP="004C4BAD">
      <w:pPr>
        <w:spacing w:after="0"/>
        <w:jc w:val="both"/>
        <w:rPr>
          <w:rFonts w:ascii="Arial" w:hAnsi="Arial" w:cs="Arial"/>
          <w:sz w:val="24"/>
          <w:szCs w:val="24"/>
        </w:rPr>
      </w:pPr>
    </w:p>
    <w:p w:rsidR="00932243" w:rsidRPr="00B326A7" w:rsidRDefault="00B326A7" w:rsidP="00B326A7">
      <w:pPr>
        <w:pStyle w:val="Prrafodelista"/>
        <w:numPr>
          <w:ilvl w:val="0"/>
          <w:numId w:val="4"/>
        </w:numPr>
        <w:spacing w:after="0"/>
        <w:jc w:val="both"/>
      </w:pPr>
      <w:r>
        <w:rPr>
          <w:rFonts w:ascii="Arial" w:hAnsi="Arial" w:cs="Arial"/>
          <w:sz w:val="24"/>
          <w:szCs w:val="24"/>
        </w:rPr>
        <w:t>Seguimiento cuatrimestral a la ejecución del Plan Anticorrupc</w:t>
      </w:r>
      <w:r w:rsidR="00255BE3">
        <w:rPr>
          <w:rFonts w:ascii="Arial" w:hAnsi="Arial" w:cs="Arial"/>
          <w:sz w:val="24"/>
          <w:szCs w:val="24"/>
        </w:rPr>
        <w:t>ión y atención al ciudadano 2015</w:t>
      </w:r>
      <w:r>
        <w:rPr>
          <w:rFonts w:ascii="Arial" w:hAnsi="Arial" w:cs="Arial"/>
          <w:sz w:val="24"/>
          <w:szCs w:val="24"/>
        </w:rPr>
        <w:t xml:space="preserve"> de </w:t>
      </w:r>
      <w:proofErr w:type="spellStart"/>
      <w:r>
        <w:rPr>
          <w:rFonts w:ascii="Arial" w:hAnsi="Arial" w:cs="Arial"/>
          <w:sz w:val="24"/>
          <w:szCs w:val="24"/>
        </w:rPr>
        <w:t>INTENALCO</w:t>
      </w:r>
      <w:proofErr w:type="spellEnd"/>
      <w:r>
        <w:rPr>
          <w:rFonts w:ascii="Arial" w:hAnsi="Arial" w:cs="Arial"/>
          <w:sz w:val="24"/>
          <w:szCs w:val="24"/>
        </w:rPr>
        <w:t xml:space="preserve"> y publicado en página Web con las siguientes fechas límites (Abril 30, Agosto 30 y Diciembre 31)</w:t>
      </w:r>
    </w:p>
    <w:p w:rsidR="00B326A7" w:rsidRPr="00B326A7" w:rsidRDefault="00B326A7" w:rsidP="00B326A7">
      <w:pPr>
        <w:pStyle w:val="Prrafodelista"/>
        <w:spacing w:after="0"/>
        <w:jc w:val="both"/>
      </w:pPr>
    </w:p>
    <w:p w:rsidR="00932243" w:rsidRPr="005B3CE9" w:rsidRDefault="005B3CE9" w:rsidP="005B3CE9">
      <w:pPr>
        <w:pStyle w:val="Prrafodelista"/>
        <w:numPr>
          <w:ilvl w:val="0"/>
          <w:numId w:val="4"/>
        </w:numPr>
        <w:spacing w:after="0"/>
        <w:jc w:val="both"/>
      </w:pPr>
      <w:r w:rsidRPr="005B3CE9">
        <w:rPr>
          <w:rFonts w:ascii="Arial" w:hAnsi="Arial" w:cs="Arial"/>
          <w:sz w:val="24"/>
          <w:szCs w:val="24"/>
        </w:rPr>
        <w:t xml:space="preserve">Participación de </w:t>
      </w:r>
      <w:r>
        <w:rPr>
          <w:rFonts w:ascii="Arial" w:hAnsi="Arial" w:cs="Arial"/>
          <w:sz w:val="24"/>
          <w:szCs w:val="24"/>
        </w:rPr>
        <w:t>los</w:t>
      </w:r>
      <w:r w:rsidRPr="005B3CE9">
        <w:rPr>
          <w:rFonts w:ascii="Arial" w:hAnsi="Arial" w:cs="Arial"/>
          <w:sz w:val="24"/>
          <w:szCs w:val="24"/>
        </w:rPr>
        <w:t xml:space="preserve"> funcionarios </w:t>
      </w:r>
      <w:r>
        <w:rPr>
          <w:rFonts w:ascii="Arial" w:hAnsi="Arial" w:cs="Arial"/>
          <w:sz w:val="24"/>
          <w:szCs w:val="24"/>
        </w:rPr>
        <w:t xml:space="preserve">convocados del </w:t>
      </w:r>
      <w:r w:rsidRPr="005B3CE9">
        <w:rPr>
          <w:rFonts w:ascii="Arial" w:hAnsi="Arial" w:cs="Arial"/>
          <w:sz w:val="24"/>
          <w:szCs w:val="24"/>
        </w:rPr>
        <w:t>Grupo de Atención al Ciudadano en la</w:t>
      </w:r>
      <w:r>
        <w:rPr>
          <w:rFonts w:ascii="Arial" w:hAnsi="Arial" w:cs="Arial"/>
          <w:sz w:val="24"/>
          <w:szCs w:val="24"/>
        </w:rPr>
        <w:t>s</w:t>
      </w:r>
      <w:r w:rsidRPr="005B3CE9">
        <w:rPr>
          <w:rFonts w:ascii="Arial" w:hAnsi="Arial" w:cs="Arial"/>
          <w:sz w:val="24"/>
          <w:szCs w:val="24"/>
        </w:rPr>
        <w:t xml:space="preserve"> capacitacion</w:t>
      </w:r>
      <w:r>
        <w:rPr>
          <w:rFonts w:ascii="Arial" w:hAnsi="Arial" w:cs="Arial"/>
          <w:sz w:val="24"/>
          <w:szCs w:val="24"/>
        </w:rPr>
        <w:t xml:space="preserve">es </w:t>
      </w:r>
      <w:r w:rsidR="00886636">
        <w:rPr>
          <w:rFonts w:ascii="Arial" w:hAnsi="Arial" w:cs="Arial"/>
          <w:sz w:val="24"/>
          <w:szCs w:val="24"/>
        </w:rPr>
        <w:t>y acompañamiento realizado</w:t>
      </w:r>
      <w:r w:rsidRPr="005B3CE9">
        <w:rPr>
          <w:rFonts w:ascii="Arial" w:hAnsi="Arial" w:cs="Arial"/>
          <w:sz w:val="24"/>
          <w:szCs w:val="24"/>
        </w:rPr>
        <w:t xml:space="preserve"> por el </w:t>
      </w:r>
      <w:r>
        <w:rPr>
          <w:rFonts w:ascii="Arial" w:hAnsi="Arial" w:cs="Arial"/>
          <w:sz w:val="24"/>
          <w:szCs w:val="24"/>
        </w:rPr>
        <w:t>Ministerio de Educación Nacional como cabeza de</w:t>
      </w:r>
      <w:r w:rsidR="00825D55">
        <w:rPr>
          <w:rFonts w:ascii="Arial" w:hAnsi="Arial" w:cs="Arial"/>
          <w:sz w:val="24"/>
          <w:szCs w:val="24"/>
        </w:rPr>
        <w:t>l</w:t>
      </w:r>
      <w:r>
        <w:rPr>
          <w:rFonts w:ascii="Arial" w:hAnsi="Arial" w:cs="Arial"/>
          <w:sz w:val="24"/>
          <w:szCs w:val="24"/>
        </w:rPr>
        <w:t xml:space="preserve"> sector</w:t>
      </w:r>
    </w:p>
    <w:p w:rsidR="005B3CE9" w:rsidRDefault="005B3CE9" w:rsidP="005B3CE9">
      <w:pPr>
        <w:pStyle w:val="Prrafodelista"/>
      </w:pPr>
    </w:p>
    <w:p w:rsidR="005B3CE9" w:rsidRPr="005B3CE9" w:rsidRDefault="005B3CE9" w:rsidP="005B3CE9">
      <w:pPr>
        <w:pStyle w:val="Prrafodelista"/>
        <w:numPr>
          <w:ilvl w:val="0"/>
          <w:numId w:val="4"/>
        </w:numPr>
        <w:spacing w:after="0"/>
        <w:jc w:val="both"/>
      </w:pPr>
      <w:r>
        <w:rPr>
          <w:rFonts w:ascii="Arial" w:hAnsi="Arial" w:cs="Arial"/>
          <w:sz w:val="24"/>
          <w:szCs w:val="24"/>
        </w:rPr>
        <w:t xml:space="preserve">Revisión, análisis y validación </w:t>
      </w:r>
      <w:r w:rsidR="00856D1D">
        <w:rPr>
          <w:rFonts w:ascii="Arial" w:hAnsi="Arial" w:cs="Arial"/>
          <w:sz w:val="24"/>
          <w:szCs w:val="24"/>
        </w:rPr>
        <w:t xml:space="preserve">en Comité de Desarrollo Administrativo </w:t>
      </w:r>
      <w:r>
        <w:rPr>
          <w:rFonts w:ascii="Arial" w:hAnsi="Arial" w:cs="Arial"/>
          <w:sz w:val="24"/>
          <w:szCs w:val="24"/>
        </w:rPr>
        <w:t>de la Matriz de Riesgos de Corrupción de la institución.</w:t>
      </w:r>
    </w:p>
    <w:p w:rsidR="005B3CE9" w:rsidRDefault="005B3CE9" w:rsidP="005B3CE9">
      <w:pPr>
        <w:pStyle w:val="Prrafodelista"/>
      </w:pPr>
    </w:p>
    <w:p w:rsidR="005B3CE9" w:rsidRPr="000B3F12" w:rsidRDefault="005B3CE9" w:rsidP="005B3CE9">
      <w:pPr>
        <w:pStyle w:val="Prrafodelista"/>
        <w:numPr>
          <w:ilvl w:val="0"/>
          <w:numId w:val="4"/>
        </w:numPr>
        <w:spacing w:after="0"/>
        <w:jc w:val="both"/>
        <w:rPr>
          <w:sz w:val="24"/>
          <w:szCs w:val="24"/>
        </w:rPr>
      </w:pPr>
      <w:r w:rsidRPr="005B3CE9">
        <w:rPr>
          <w:rFonts w:ascii="Arial" w:hAnsi="Arial" w:cs="Arial"/>
          <w:sz w:val="24"/>
          <w:szCs w:val="24"/>
        </w:rPr>
        <w:t xml:space="preserve">Revisión y seguimiento por parte de la Oficina de Control Interno a las acciones definidas para gestionar los riesgos de Corrupción.  </w:t>
      </w:r>
    </w:p>
    <w:p w:rsidR="005743D8" w:rsidRPr="005743D8" w:rsidRDefault="005743D8" w:rsidP="005743D8">
      <w:pPr>
        <w:pStyle w:val="Prrafodelista"/>
        <w:rPr>
          <w:sz w:val="24"/>
          <w:szCs w:val="24"/>
        </w:rPr>
      </w:pPr>
    </w:p>
    <w:p w:rsidR="001C013C" w:rsidRDefault="00B828B5" w:rsidP="00B828B5">
      <w:pPr>
        <w:pStyle w:val="Ttulo2"/>
        <w:numPr>
          <w:ilvl w:val="1"/>
          <w:numId w:val="17"/>
        </w:numPr>
        <w:rPr>
          <w:rFonts w:ascii="Arial" w:hAnsi="Arial" w:cs="Arial"/>
          <w:color w:val="auto"/>
          <w:sz w:val="24"/>
          <w:szCs w:val="24"/>
        </w:rPr>
      </w:pPr>
      <w:bookmarkStart w:id="15" w:name="_Toc441474372"/>
      <w:r w:rsidRPr="00B828B5">
        <w:rPr>
          <w:rFonts w:ascii="Arial" w:hAnsi="Arial" w:cs="Arial"/>
          <w:color w:val="auto"/>
          <w:sz w:val="24"/>
          <w:szCs w:val="24"/>
        </w:rPr>
        <w:t>Actualización Página WEB</w:t>
      </w:r>
      <w:bookmarkEnd w:id="15"/>
    </w:p>
    <w:p w:rsidR="00B828B5" w:rsidRDefault="00B828B5" w:rsidP="00D77AD3"/>
    <w:p w:rsidR="00D77AD3" w:rsidRDefault="00D77AD3" w:rsidP="00D77AD3">
      <w:r w:rsidRPr="009A7B61">
        <w:rPr>
          <w:rFonts w:ascii="Arial" w:hAnsi="Arial" w:cs="Arial"/>
          <w:sz w:val="24"/>
          <w:szCs w:val="24"/>
        </w:rPr>
        <w:t>Dando cumplimiento al plan de acción</w:t>
      </w:r>
      <w:r>
        <w:rPr>
          <w:rFonts w:ascii="Arial" w:hAnsi="Arial" w:cs="Arial"/>
          <w:sz w:val="24"/>
          <w:szCs w:val="24"/>
        </w:rPr>
        <w:t xml:space="preserve"> vigencia 2015, se alcanzó un cumplimiento del 90% de la meta planteada,</w:t>
      </w:r>
      <w:r w:rsidRPr="009A7B61">
        <w:rPr>
          <w:rFonts w:ascii="Arial" w:hAnsi="Arial" w:cs="Arial"/>
          <w:sz w:val="24"/>
          <w:szCs w:val="24"/>
        </w:rPr>
        <w:t xml:space="preserve"> se detalla </w:t>
      </w:r>
      <w:r>
        <w:rPr>
          <w:rFonts w:ascii="Arial" w:hAnsi="Arial" w:cs="Arial"/>
          <w:sz w:val="24"/>
          <w:szCs w:val="24"/>
        </w:rPr>
        <w:t xml:space="preserve">a continuación </w:t>
      </w:r>
      <w:r w:rsidRPr="009A7B61">
        <w:rPr>
          <w:rFonts w:ascii="Arial" w:hAnsi="Arial" w:cs="Arial"/>
          <w:sz w:val="24"/>
          <w:szCs w:val="24"/>
        </w:rPr>
        <w:t>las actividades realizadas</w:t>
      </w:r>
    </w:p>
    <w:p w:rsidR="00D77AD3" w:rsidRDefault="00D77AD3" w:rsidP="00D77AD3">
      <w:pPr>
        <w:pStyle w:val="Prrafodelista"/>
        <w:numPr>
          <w:ilvl w:val="0"/>
          <w:numId w:val="31"/>
        </w:numPr>
        <w:jc w:val="both"/>
        <w:rPr>
          <w:rFonts w:ascii="Arial" w:hAnsi="Arial" w:cs="Arial"/>
          <w:sz w:val="24"/>
          <w:szCs w:val="24"/>
        </w:rPr>
      </w:pPr>
      <w:r w:rsidRPr="00D77AD3">
        <w:rPr>
          <w:rFonts w:ascii="Arial" w:hAnsi="Arial" w:cs="Arial"/>
          <w:sz w:val="24"/>
          <w:szCs w:val="24"/>
        </w:rPr>
        <w:t xml:space="preserve">Se realiza ajuste al diseño de la página WEB </w:t>
      </w:r>
      <w:r>
        <w:rPr>
          <w:rFonts w:ascii="Arial" w:hAnsi="Arial" w:cs="Arial"/>
          <w:sz w:val="24"/>
          <w:szCs w:val="24"/>
        </w:rPr>
        <w:t xml:space="preserve">institucional </w:t>
      </w:r>
      <w:hyperlink r:id="rId12" w:history="1">
        <w:r w:rsidRPr="00D77AD3">
          <w:rPr>
            <w:rStyle w:val="Hipervnculo"/>
            <w:rFonts w:ascii="Arial" w:hAnsi="Arial" w:cs="Arial"/>
            <w:sz w:val="24"/>
            <w:szCs w:val="24"/>
          </w:rPr>
          <w:t>www.intenalco.edu.co</w:t>
        </w:r>
      </w:hyperlink>
      <w:r w:rsidRPr="00D77AD3">
        <w:rPr>
          <w:rFonts w:ascii="Arial" w:hAnsi="Arial" w:cs="Arial"/>
          <w:sz w:val="24"/>
          <w:szCs w:val="24"/>
        </w:rPr>
        <w:t xml:space="preserve"> , más amigable, moderno y dinámico</w:t>
      </w:r>
      <w:r>
        <w:rPr>
          <w:rFonts w:ascii="Arial" w:hAnsi="Arial" w:cs="Arial"/>
          <w:sz w:val="24"/>
          <w:szCs w:val="24"/>
        </w:rPr>
        <w:t>.</w:t>
      </w:r>
    </w:p>
    <w:p w:rsidR="00C92127" w:rsidRPr="00C92127" w:rsidRDefault="0087602C" w:rsidP="00C92127">
      <w:pPr>
        <w:jc w:val="both"/>
        <w:rPr>
          <w:rFonts w:ascii="Arial" w:hAnsi="Arial" w:cs="Arial"/>
          <w:sz w:val="24"/>
          <w:szCs w:val="24"/>
        </w:rPr>
      </w:pPr>
      <w:r>
        <w:rPr>
          <w:noProof/>
          <w:lang w:eastAsia="es-CO"/>
        </w:rPr>
        <w:drawing>
          <wp:anchor distT="0" distB="0" distL="114300" distR="114300" simplePos="0" relativeHeight="251659264" behindDoc="0" locked="0" layoutInCell="1" allowOverlap="1" wp14:anchorId="57122A44" wp14:editId="6EEC518F">
            <wp:simplePos x="0" y="0"/>
            <wp:positionH relativeFrom="column">
              <wp:posOffset>3082290</wp:posOffset>
            </wp:positionH>
            <wp:positionV relativeFrom="paragraph">
              <wp:posOffset>81280</wp:posOffset>
            </wp:positionV>
            <wp:extent cx="2857500" cy="1866900"/>
            <wp:effectExtent l="19050" t="19050" r="19050" b="19050"/>
            <wp:wrapNone/>
            <wp:docPr id="10"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13"/>
                    <a:srcRect l="14229" t="8166" r="15176" b="8453"/>
                    <a:stretch/>
                  </pic:blipFill>
                  <pic:spPr bwMode="auto">
                    <a:xfrm>
                      <a:off x="0" y="0"/>
                      <a:ext cx="2857500" cy="1866900"/>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0288" behindDoc="0" locked="0" layoutInCell="1" allowOverlap="1" wp14:anchorId="02519C03" wp14:editId="0FDAC708">
            <wp:simplePos x="0" y="0"/>
            <wp:positionH relativeFrom="column">
              <wp:posOffset>24765</wp:posOffset>
            </wp:positionH>
            <wp:positionV relativeFrom="paragraph">
              <wp:posOffset>224154</wp:posOffset>
            </wp:positionV>
            <wp:extent cx="2832124" cy="1609725"/>
            <wp:effectExtent l="0" t="0" r="6350" b="0"/>
            <wp:wrapNone/>
            <wp:docPr id="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4"/>
                    <a:stretch>
                      <a:fillRect/>
                    </a:stretch>
                  </pic:blipFill>
                  <pic:spPr>
                    <a:xfrm>
                      <a:off x="0" y="0"/>
                      <a:ext cx="2829029" cy="1607966"/>
                    </a:xfrm>
                    <a:prstGeom prst="rect">
                      <a:avLst/>
                    </a:prstGeom>
                  </pic:spPr>
                </pic:pic>
              </a:graphicData>
            </a:graphic>
            <wp14:sizeRelH relativeFrom="margin">
              <wp14:pctWidth>0</wp14:pctWidth>
            </wp14:sizeRelH>
            <wp14:sizeRelV relativeFrom="margin">
              <wp14:pctHeight>0</wp14:pctHeight>
            </wp14:sizeRelV>
          </wp:anchor>
        </w:drawing>
      </w: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C92127" w:rsidP="00C92127">
      <w:pPr>
        <w:pStyle w:val="Prrafodelista"/>
        <w:jc w:val="both"/>
        <w:rPr>
          <w:rFonts w:ascii="Arial" w:hAnsi="Arial" w:cs="Arial"/>
          <w:sz w:val="24"/>
          <w:szCs w:val="24"/>
        </w:rPr>
      </w:pPr>
    </w:p>
    <w:p w:rsidR="00C92127" w:rsidRDefault="0087602C" w:rsidP="00C92127">
      <w:pPr>
        <w:pStyle w:val="Prrafodelista"/>
        <w:jc w:val="both"/>
        <w:rPr>
          <w:rFonts w:ascii="Arial" w:hAnsi="Arial" w:cs="Arial"/>
          <w:sz w:val="24"/>
          <w:szCs w:val="24"/>
        </w:rPr>
      </w:pPr>
      <w:r w:rsidRPr="0087602C">
        <w:rPr>
          <w:rFonts w:ascii="Arial" w:hAnsi="Arial" w:cs="Arial"/>
          <w:b/>
          <w:sz w:val="24"/>
          <w:szCs w:val="24"/>
        </w:rPr>
        <w:t xml:space="preserve">Antes </w:t>
      </w:r>
      <w:r w:rsidRPr="0087602C">
        <w:rPr>
          <w:rFonts w:ascii="Arial" w:hAnsi="Arial" w:cs="Arial"/>
          <w:b/>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b/>
          <w:sz w:val="24"/>
          <w:szCs w:val="24"/>
        </w:rPr>
        <w:t>A</w:t>
      </w:r>
      <w:r w:rsidRPr="0087602C">
        <w:rPr>
          <w:rFonts w:ascii="Arial" w:hAnsi="Arial" w:cs="Arial"/>
          <w:b/>
          <w:sz w:val="24"/>
          <w:szCs w:val="24"/>
        </w:rPr>
        <w:t>hora</w:t>
      </w:r>
    </w:p>
    <w:p w:rsidR="00D77AD3" w:rsidRDefault="00D77AD3" w:rsidP="00D77AD3">
      <w:pPr>
        <w:pStyle w:val="Prrafodelista"/>
        <w:jc w:val="both"/>
        <w:rPr>
          <w:rFonts w:ascii="Arial" w:hAnsi="Arial" w:cs="Arial"/>
          <w:sz w:val="24"/>
          <w:szCs w:val="24"/>
        </w:rPr>
      </w:pPr>
    </w:p>
    <w:p w:rsidR="00D77AD3" w:rsidRDefault="00D77AD3" w:rsidP="00D77AD3">
      <w:pPr>
        <w:pStyle w:val="Prrafodelista"/>
        <w:numPr>
          <w:ilvl w:val="0"/>
          <w:numId w:val="31"/>
        </w:numPr>
        <w:jc w:val="both"/>
        <w:rPr>
          <w:rFonts w:ascii="Arial" w:hAnsi="Arial" w:cs="Arial"/>
          <w:sz w:val="24"/>
          <w:szCs w:val="24"/>
        </w:rPr>
      </w:pPr>
      <w:r>
        <w:rPr>
          <w:rFonts w:ascii="Arial" w:hAnsi="Arial" w:cs="Arial"/>
          <w:sz w:val="24"/>
          <w:szCs w:val="24"/>
        </w:rPr>
        <w:t>Se realiza migración de contenidos seleccionados de la página web anterior.</w:t>
      </w:r>
    </w:p>
    <w:p w:rsidR="00D77AD3" w:rsidRPr="00D77AD3" w:rsidRDefault="00D77AD3" w:rsidP="00D77AD3">
      <w:pPr>
        <w:pStyle w:val="Prrafodelista"/>
        <w:rPr>
          <w:rFonts w:ascii="Arial" w:hAnsi="Arial" w:cs="Arial"/>
          <w:sz w:val="24"/>
          <w:szCs w:val="24"/>
        </w:rPr>
      </w:pPr>
    </w:p>
    <w:p w:rsidR="00D77AD3" w:rsidRDefault="00D77AD3" w:rsidP="00D77AD3">
      <w:pPr>
        <w:pStyle w:val="Prrafodelista"/>
        <w:numPr>
          <w:ilvl w:val="0"/>
          <w:numId w:val="31"/>
        </w:numPr>
        <w:jc w:val="both"/>
        <w:rPr>
          <w:rFonts w:ascii="Arial" w:hAnsi="Arial" w:cs="Arial"/>
          <w:sz w:val="24"/>
          <w:szCs w:val="24"/>
        </w:rPr>
      </w:pPr>
      <w:r w:rsidRPr="00D77AD3">
        <w:rPr>
          <w:rFonts w:ascii="Arial" w:hAnsi="Arial" w:cs="Arial"/>
          <w:sz w:val="24"/>
          <w:szCs w:val="24"/>
        </w:rPr>
        <w:t>Se implementa la plataforma</w:t>
      </w:r>
      <w:r>
        <w:rPr>
          <w:rFonts w:ascii="Arial" w:hAnsi="Arial" w:cs="Arial"/>
          <w:sz w:val="24"/>
          <w:szCs w:val="24"/>
        </w:rPr>
        <w:t xml:space="preserve"> </w:t>
      </w:r>
      <w:r w:rsidRPr="00D77AD3">
        <w:rPr>
          <w:rFonts w:ascii="Arial" w:hAnsi="Arial" w:cs="Arial"/>
          <w:sz w:val="24"/>
          <w:szCs w:val="24"/>
        </w:rPr>
        <w:t xml:space="preserve">Google Apps </w:t>
      </w:r>
      <w:proofErr w:type="spellStart"/>
      <w:r w:rsidRPr="00D77AD3">
        <w:rPr>
          <w:rFonts w:ascii="Arial" w:hAnsi="Arial" w:cs="Arial"/>
          <w:sz w:val="24"/>
          <w:szCs w:val="24"/>
        </w:rPr>
        <w:t>for</w:t>
      </w:r>
      <w:proofErr w:type="spellEnd"/>
      <w:r w:rsidRPr="00D77AD3">
        <w:rPr>
          <w:rFonts w:ascii="Arial" w:hAnsi="Arial" w:cs="Arial"/>
          <w:sz w:val="24"/>
          <w:szCs w:val="24"/>
        </w:rPr>
        <w:t xml:space="preserve"> Business</w:t>
      </w:r>
      <w:r>
        <w:rPr>
          <w:rFonts w:ascii="Arial" w:hAnsi="Arial" w:cs="Arial"/>
          <w:sz w:val="24"/>
          <w:szCs w:val="24"/>
        </w:rPr>
        <w:t xml:space="preserve"> y </w:t>
      </w:r>
      <w:r w:rsidRPr="00D77AD3">
        <w:rPr>
          <w:rFonts w:ascii="Arial" w:hAnsi="Arial" w:cs="Arial"/>
          <w:sz w:val="24"/>
          <w:szCs w:val="24"/>
        </w:rPr>
        <w:t>Correos con Gmail</w:t>
      </w:r>
    </w:p>
    <w:p w:rsidR="00D77AD3" w:rsidRPr="00D77AD3" w:rsidRDefault="00D77AD3" w:rsidP="00D77AD3">
      <w:pPr>
        <w:pStyle w:val="Prrafodelista"/>
        <w:rPr>
          <w:rFonts w:ascii="Arial" w:hAnsi="Arial" w:cs="Arial"/>
          <w:sz w:val="24"/>
          <w:szCs w:val="24"/>
        </w:rPr>
      </w:pPr>
    </w:p>
    <w:p w:rsidR="00D77AD3" w:rsidRDefault="00D77AD3" w:rsidP="00D77AD3">
      <w:pPr>
        <w:pStyle w:val="Prrafodelista"/>
        <w:numPr>
          <w:ilvl w:val="0"/>
          <w:numId w:val="31"/>
        </w:numPr>
        <w:jc w:val="both"/>
        <w:rPr>
          <w:rFonts w:ascii="Arial" w:hAnsi="Arial" w:cs="Arial"/>
          <w:sz w:val="24"/>
          <w:szCs w:val="24"/>
        </w:rPr>
      </w:pPr>
      <w:r>
        <w:rPr>
          <w:rFonts w:ascii="Arial" w:hAnsi="Arial" w:cs="Arial"/>
          <w:sz w:val="24"/>
          <w:szCs w:val="24"/>
        </w:rPr>
        <w:lastRenderedPageBreak/>
        <w:t>Se realizó a</w:t>
      </w:r>
      <w:r w:rsidRPr="00D77AD3">
        <w:rPr>
          <w:rFonts w:ascii="Arial" w:hAnsi="Arial" w:cs="Arial"/>
          <w:sz w:val="24"/>
          <w:szCs w:val="24"/>
        </w:rPr>
        <w:t>ctualización permanente de</w:t>
      </w:r>
      <w:r>
        <w:rPr>
          <w:rFonts w:ascii="Arial" w:hAnsi="Arial" w:cs="Arial"/>
          <w:sz w:val="24"/>
          <w:szCs w:val="24"/>
        </w:rPr>
        <w:t xml:space="preserve"> </w:t>
      </w:r>
      <w:r w:rsidRPr="00D77AD3">
        <w:rPr>
          <w:rFonts w:ascii="Arial" w:hAnsi="Arial" w:cs="Arial"/>
          <w:sz w:val="24"/>
          <w:szCs w:val="24"/>
        </w:rPr>
        <w:t>Contenidos, publicaciones y</w:t>
      </w:r>
      <w:r>
        <w:rPr>
          <w:rFonts w:ascii="Arial" w:hAnsi="Arial" w:cs="Arial"/>
          <w:sz w:val="24"/>
          <w:szCs w:val="24"/>
        </w:rPr>
        <w:t xml:space="preserve"> a</w:t>
      </w:r>
      <w:r w:rsidRPr="00D77AD3">
        <w:rPr>
          <w:rFonts w:ascii="Arial" w:hAnsi="Arial" w:cs="Arial"/>
          <w:sz w:val="24"/>
          <w:szCs w:val="24"/>
        </w:rPr>
        <w:t>dministración de correos</w:t>
      </w:r>
      <w:r w:rsidRPr="00D77AD3">
        <w:rPr>
          <w:rFonts w:ascii="Arial" w:hAnsi="Arial" w:cs="Arial"/>
          <w:sz w:val="24"/>
          <w:szCs w:val="24"/>
        </w:rPr>
        <w:cr/>
      </w:r>
    </w:p>
    <w:p w:rsidR="00D77AD3" w:rsidRDefault="0087602C" w:rsidP="0087602C">
      <w:pPr>
        <w:pStyle w:val="Prrafodelista"/>
        <w:numPr>
          <w:ilvl w:val="0"/>
          <w:numId w:val="31"/>
        </w:numPr>
        <w:jc w:val="both"/>
        <w:rPr>
          <w:rFonts w:ascii="Arial" w:hAnsi="Arial" w:cs="Arial"/>
          <w:sz w:val="24"/>
          <w:szCs w:val="24"/>
        </w:rPr>
      </w:pPr>
      <w:r>
        <w:rPr>
          <w:rFonts w:ascii="Arial" w:hAnsi="Arial" w:cs="Arial"/>
          <w:sz w:val="24"/>
          <w:szCs w:val="24"/>
        </w:rPr>
        <w:t>Se incrementó el número de visitantes de la página web en 41%</w:t>
      </w:r>
    </w:p>
    <w:p w:rsidR="0087602C" w:rsidRDefault="0087602C" w:rsidP="0087602C">
      <w:pPr>
        <w:ind w:left="360"/>
        <w:jc w:val="both"/>
        <w:rPr>
          <w:rFonts w:ascii="Arial" w:hAnsi="Arial" w:cs="Arial"/>
          <w:sz w:val="24"/>
          <w:szCs w:val="24"/>
        </w:rPr>
      </w:pPr>
      <w:r>
        <w:rPr>
          <w:noProof/>
          <w:lang w:eastAsia="es-CO"/>
        </w:rPr>
        <w:drawing>
          <wp:inline distT="0" distB="0" distL="0" distR="0" wp14:anchorId="562E36C0" wp14:editId="4F3250C1">
            <wp:extent cx="5612130" cy="3522345"/>
            <wp:effectExtent l="19050" t="19050" r="26670" b="20955"/>
            <wp:docPr id="13" name="Imagen 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hlinkClick r:id="rId15"/>
                    </pic:cNvPr>
                    <pic:cNvPicPr>
                      <a:picLocks noChangeAspect="1"/>
                    </pic:cNvPicPr>
                  </pic:nvPicPr>
                  <pic:blipFill rotWithShape="1">
                    <a:blip r:embed="rId16"/>
                    <a:srcRect b="2330"/>
                    <a:stretch/>
                  </pic:blipFill>
                  <pic:spPr>
                    <a:xfrm>
                      <a:off x="0" y="0"/>
                      <a:ext cx="5612130" cy="3522345"/>
                    </a:xfrm>
                    <a:prstGeom prst="rect">
                      <a:avLst/>
                    </a:prstGeom>
                    <a:ln>
                      <a:solidFill>
                        <a:schemeClr val="tx1"/>
                      </a:solidFill>
                    </a:ln>
                  </pic:spPr>
                </pic:pic>
              </a:graphicData>
            </a:graphic>
          </wp:inline>
        </w:drawing>
      </w:r>
    </w:p>
    <w:p w:rsidR="0087602C" w:rsidRDefault="0087602C" w:rsidP="0087602C">
      <w:pPr>
        <w:ind w:left="360"/>
        <w:jc w:val="both"/>
        <w:rPr>
          <w:rFonts w:ascii="Arial" w:hAnsi="Arial" w:cs="Arial"/>
          <w:sz w:val="24"/>
          <w:szCs w:val="24"/>
        </w:rPr>
      </w:pPr>
    </w:p>
    <w:p w:rsidR="0087602C" w:rsidRDefault="0087602C" w:rsidP="0087602C">
      <w:pPr>
        <w:pStyle w:val="Prrafodelista"/>
        <w:numPr>
          <w:ilvl w:val="0"/>
          <w:numId w:val="32"/>
        </w:numPr>
        <w:jc w:val="both"/>
        <w:rPr>
          <w:rFonts w:ascii="Arial" w:hAnsi="Arial" w:cs="Arial"/>
          <w:sz w:val="24"/>
          <w:szCs w:val="24"/>
        </w:rPr>
      </w:pPr>
      <w:r>
        <w:rPr>
          <w:rFonts w:ascii="Arial" w:hAnsi="Arial" w:cs="Arial"/>
          <w:sz w:val="24"/>
          <w:szCs w:val="24"/>
        </w:rPr>
        <w:t xml:space="preserve">Se rediseño el módulo de gestión de calidad con toda la documentación del </w:t>
      </w:r>
      <w:proofErr w:type="spellStart"/>
      <w:r>
        <w:rPr>
          <w:rFonts w:ascii="Arial" w:hAnsi="Arial" w:cs="Arial"/>
          <w:sz w:val="24"/>
          <w:szCs w:val="24"/>
        </w:rPr>
        <w:t>SIGC</w:t>
      </w:r>
      <w:proofErr w:type="spellEnd"/>
    </w:p>
    <w:p w:rsidR="0087602C" w:rsidRPr="0087602C" w:rsidRDefault="0087602C" w:rsidP="0087602C">
      <w:pPr>
        <w:ind w:left="720"/>
        <w:jc w:val="both"/>
        <w:rPr>
          <w:rFonts w:ascii="Arial" w:hAnsi="Arial" w:cs="Arial"/>
          <w:sz w:val="24"/>
          <w:szCs w:val="24"/>
        </w:rPr>
      </w:pPr>
      <w:r>
        <w:rPr>
          <w:noProof/>
          <w:lang w:eastAsia="es-CO"/>
        </w:rPr>
        <w:drawing>
          <wp:inline distT="0" distB="0" distL="0" distR="0" wp14:anchorId="2CF8B8FC" wp14:editId="5B08683A">
            <wp:extent cx="5608391" cy="2038350"/>
            <wp:effectExtent l="0" t="0" r="0" b="0"/>
            <wp:docPr id="14" name="Imagen 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hlinkClick r:id="rId17"/>
                    </pic:cNvPr>
                    <pic:cNvPicPr>
                      <a:picLocks noChangeAspect="1"/>
                    </pic:cNvPicPr>
                  </pic:nvPicPr>
                  <pic:blipFill>
                    <a:blip r:embed="rId18"/>
                    <a:stretch>
                      <a:fillRect/>
                    </a:stretch>
                  </pic:blipFill>
                  <pic:spPr>
                    <a:xfrm>
                      <a:off x="0" y="0"/>
                      <a:ext cx="5612130" cy="2039709"/>
                    </a:xfrm>
                    <a:prstGeom prst="rect">
                      <a:avLst/>
                    </a:prstGeom>
                  </pic:spPr>
                </pic:pic>
              </a:graphicData>
            </a:graphic>
          </wp:inline>
        </w:drawing>
      </w:r>
    </w:p>
    <w:p w:rsidR="00B828B5" w:rsidRPr="0087602C" w:rsidRDefault="00B828B5" w:rsidP="00B828B5">
      <w:pPr>
        <w:pStyle w:val="Prrafodelista"/>
        <w:rPr>
          <w:sz w:val="24"/>
          <w:szCs w:val="24"/>
        </w:rPr>
      </w:pPr>
    </w:p>
    <w:p w:rsidR="0087602C" w:rsidRPr="0087602C" w:rsidRDefault="0087602C" w:rsidP="0087602C">
      <w:pPr>
        <w:pStyle w:val="Prrafodelista"/>
        <w:numPr>
          <w:ilvl w:val="0"/>
          <w:numId w:val="32"/>
        </w:numPr>
        <w:rPr>
          <w:rFonts w:ascii="Arial" w:hAnsi="Arial" w:cs="Arial"/>
          <w:sz w:val="24"/>
        </w:rPr>
      </w:pPr>
      <w:r w:rsidRPr="0087602C">
        <w:rPr>
          <w:rFonts w:ascii="Arial" w:hAnsi="Arial" w:cs="Arial"/>
          <w:sz w:val="24"/>
        </w:rPr>
        <w:t xml:space="preserve">Se estableció plataforma para la biblioteca para la consulta de libros, bases de datos, convenios, etc. </w:t>
      </w:r>
    </w:p>
    <w:p w:rsidR="00B828B5" w:rsidRDefault="00B828B5" w:rsidP="00B828B5">
      <w:pPr>
        <w:pStyle w:val="Prrafodelista"/>
      </w:pPr>
    </w:p>
    <w:p w:rsidR="00B828B5" w:rsidRDefault="0087602C" w:rsidP="00B828B5">
      <w:pPr>
        <w:pStyle w:val="Prrafodelista"/>
      </w:pPr>
      <w:r>
        <w:rPr>
          <w:noProof/>
          <w:lang w:eastAsia="es-CO"/>
        </w:rPr>
        <w:drawing>
          <wp:inline distT="0" distB="0" distL="0" distR="0" wp14:anchorId="668DE1FD" wp14:editId="39037AE1">
            <wp:extent cx="5607589" cy="2085975"/>
            <wp:effectExtent l="0" t="0" r="0" b="0"/>
            <wp:docPr id="103426" name="Picture 2" descr="http://www.intenalco.edu.co/css/images/software.biblio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2" descr="http://www.intenalco.edu.co/css/images/software.bibliotec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2087664"/>
                    </a:xfrm>
                    <a:prstGeom prst="rect">
                      <a:avLst/>
                    </a:prstGeom>
                    <a:noFill/>
                    <a:extLst/>
                  </pic:spPr>
                </pic:pic>
              </a:graphicData>
            </a:graphic>
          </wp:inline>
        </w:drawing>
      </w:r>
    </w:p>
    <w:p w:rsidR="00B828B5" w:rsidRDefault="00B828B5" w:rsidP="00B828B5">
      <w:pPr>
        <w:pStyle w:val="Prrafodelista"/>
      </w:pPr>
    </w:p>
    <w:p w:rsidR="00B828B5" w:rsidRDefault="00B828B5" w:rsidP="00B828B5">
      <w:pPr>
        <w:pStyle w:val="Prrafodelista"/>
      </w:pPr>
    </w:p>
    <w:p w:rsidR="00B828B5" w:rsidRPr="0087602C" w:rsidRDefault="0087602C" w:rsidP="0087602C">
      <w:pPr>
        <w:pStyle w:val="Prrafodelista"/>
        <w:numPr>
          <w:ilvl w:val="0"/>
          <w:numId w:val="32"/>
        </w:numPr>
        <w:jc w:val="both"/>
      </w:pPr>
      <w:r>
        <w:rPr>
          <w:rFonts w:ascii="Arial" w:hAnsi="Arial" w:cs="Arial"/>
          <w:sz w:val="24"/>
          <w:szCs w:val="24"/>
        </w:rPr>
        <w:t>Se interrelaciono la página web con el sistema integrado de gestión Académica – SIGA</w:t>
      </w:r>
    </w:p>
    <w:p w:rsidR="0087602C" w:rsidRDefault="0087602C" w:rsidP="0087602C">
      <w:pPr>
        <w:jc w:val="both"/>
      </w:pPr>
      <w:r>
        <w:rPr>
          <w:noProof/>
          <w:lang w:eastAsia="es-CO"/>
        </w:rPr>
        <w:drawing>
          <wp:inline distT="0" distB="0" distL="0" distR="0" wp14:anchorId="2DB23ECA" wp14:editId="638D3E93">
            <wp:extent cx="5612130" cy="2827020"/>
            <wp:effectExtent l="19050" t="19050" r="26670" b="11430"/>
            <wp:docPr id="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0"/>
                    <a:stretch>
                      <a:fillRect/>
                    </a:stretch>
                  </pic:blipFill>
                  <pic:spPr>
                    <a:xfrm>
                      <a:off x="0" y="0"/>
                      <a:ext cx="5612130" cy="2827020"/>
                    </a:xfrm>
                    <a:prstGeom prst="rect">
                      <a:avLst/>
                    </a:prstGeom>
                    <a:ln>
                      <a:solidFill>
                        <a:schemeClr val="accent1"/>
                      </a:solidFill>
                    </a:ln>
                  </pic:spPr>
                </pic:pic>
              </a:graphicData>
            </a:graphic>
          </wp:inline>
        </w:drawing>
      </w:r>
    </w:p>
    <w:p w:rsidR="0087602C" w:rsidRPr="0087602C" w:rsidRDefault="0087602C" w:rsidP="0087602C">
      <w:pPr>
        <w:jc w:val="both"/>
      </w:pPr>
    </w:p>
    <w:p w:rsidR="0087602C" w:rsidRPr="0087602C" w:rsidRDefault="0087602C" w:rsidP="0087602C">
      <w:pPr>
        <w:pStyle w:val="Prrafodelista"/>
        <w:ind w:left="1080"/>
        <w:jc w:val="both"/>
        <w:rPr>
          <w:rFonts w:ascii="Arial" w:hAnsi="Arial" w:cs="Arial"/>
          <w:sz w:val="24"/>
          <w:szCs w:val="24"/>
        </w:rPr>
      </w:pPr>
    </w:p>
    <w:p w:rsidR="0087602C" w:rsidRPr="0087602C" w:rsidRDefault="0087602C" w:rsidP="0087602C">
      <w:pPr>
        <w:pStyle w:val="Prrafodelista"/>
        <w:numPr>
          <w:ilvl w:val="0"/>
          <w:numId w:val="32"/>
        </w:numPr>
        <w:rPr>
          <w:rFonts w:ascii="Arial" w:hAnsi="Arial" w:cs="Arial"/>
          <w:sz w:val="24"/>
          <w:szCs w:val="24"/>
        </w:rPr>
      </w:pPr>
      <w:r w:rsidRPr="0087602C">
        <w:rPr>
          <w:rFonts w:ascii="Arial" w:hAnsi="Arial" w:cs="Arial"/>
          <w:sz w:val="24"/>
          <w:szCs w:val="24"/>
        </w:rPr>
        <w:lastRenderedPageBreak/>
        <w:t xml:space="preserve">Se estableció modulo para estudiantes para la consulta de calificaciones y espacios de información </w:t>
      </w:r>
    </w:p>
    <w:p w:rsidR="0087602C" w:rsidRPr="0087602C" w:rsidRDefault="0087602C" w:rsidP="0087602C">
      <w:pPr>
        <w:pStyle w:val="Prrafodelista"/>
        <w:rPr>
          <w:rFonts w:ascii="Arial" w:hAnsi="Arial" w:cs="Arial"/>
          <w:sz w:val="24"/>
          <w:szCs w:val="24"/>
        </w:rPr>
      </w:pPr>
    </w:p>
    <w:p w:rsidR="0087602C" w:rsidRDefault="0087602C" w:rsidP="0087602C">
      <w:pPr>
        <w:pStyle w:val="Prrafodelista"/>
        <w:numPr>
          <w:ilvl w:val="0"/>
          <w:numId w:val="32"/>
        </w:numPr>
        <w:rPr>
          <w:rFonts w:ascii="Arial" w:hAnsi="Arial" w:cs="Arial"/>
          <w:sz w:val="24"/>
          <w:szCs w:val="24"/>
        </w:rPr>
      </w:pPr>
      <w:r w:rsidRPr="0087602C">
        <w:rPr>
          <w:rFonts w:ascii="Arial" w:hAnsi="Arial" w:cs="Arial"/>
          <w:sz w:val="24"/>
          <w:szCs w:val="24"/>
        </w:rPr>
        <w:t>Se estableció modulo para docentes para el ingreso de calificaciones y espacio de información para docentes</w:t>
      </w:r>
      <w:r>
        <w:rPr>
          <w:rFonts w:ascii="Arial" w:hAnsi="Arial" w:cs="Arial"/>
          <w:sz w:val="24"/>
          <w:szCs w:val="24"/>
        </w:rPr>
        <w:t>.</w:t>
      </w:r>
    </w:p>
    <w:p w:rsidR="0087602C" w:rsidRPr="0087602C" w:rsidRDefault="0087602C" w:rsidP="0087602C">
      <w:pPr>
        <w:pStyle w:val="Prrafodelista"/>
        <w:rPr>
          <w:rFonts w:ascii="Arial" w:hAnsi="Arial" w:cs="Arial"/>
          <w:sz w:val="24"/>
          <w:szCs w:val="24"/>
        </w:rPr>
      </w:pPr>
    </w:p>
    <w:p w:rsidR="0087602C" w:rsidRDefault="0087602C" w:rsidP="0087602C">
      <w:pPr>
        <w:pStyle w:val="Prrafodelista"/>
        <w:numPr>
          <w:ilvl w:val="0"/>
          <w:numId w:val="32"/>
        </w:numPr>
        <w:rPr>
          <w:rFonts w:ascii="Arial" w:hAnsi="Arial" w:cs="Arial"/>
          <w:sz w:val="24"/>
          <w:szCs w:val="24"/>
        </w:rPr>
      </w:pPr>
      <w:r>
        <w:rPr>
          <w:rFonts w:ascii="Arial" w:hAnsi="Arial" w:cs="Arial"/>
          <w:sz w:val="24"/>
          <w:szCs w:val="24"/>
        </w:rPr>
        <w:t>Se realizó rediseño en el módulo de información institucional en los siguientes enlaces:</w:t>
      </w:r>
    </w:p>
    <w:p w:rsidR="0087602C" w:rsidRPr="0087602C" w:rsidRDefault="0087602C" w:rsidP="0087602C">
      <w:pPr>
        <w:pStyle w:val="Prrafodelista"/>
        <w:rPr>
          <w:rFonts w:ascii="Arial" w:hAnsi="Arial" w:cs="Arial"/>
          <w:sz w:val="24"/>
          <w:szCs w:val="24"/>
        </w:rPr>
      </w:pP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 xml:space="preserve">Menú secundario </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Información del periodo</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Inscripciones, matrículas</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Cronograma</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Fotos actividades</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Convenios</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Fotos de la sede</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Proyecto nueva sede</w:t>
      </w:r>
    </w:p>
    <w:p w:rsidR="0087602C" w:rsidRP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Vídeos</w:t>
      </w:r>
    </w:p>
    <w:p w:rsidR="0087602C" w:rsidRDefault="0087602C" w:rsidP="0087602C">
      <w:pPr>
        <w:pStyle w:val="Prrafodelista"/>
        <w:numPr>
          <w:ilvl w:val="0"/>
          <w:numId w:val="33"/>
        </w:numPr>
        <w:rPr>
          <w:rFonts w:ascii="Arial" w:hAnsi="Arial" w:cs="Arial"/>
          <w:sz w:val="24"/>
          <w:szCs w:val="24"/>
        </w:rPr>
      </w:pPr>
      <w:r w:rsidRPr="0087602C">
        <w:rPr>
          <w:rFonts w:ascii="Arial" w:hAnsi="Arial" w:cs="Arial"/>
          <w:sz w:val="24"/>
          <w:szCs w:val="24"/>
        </w:rPr>
        <w:t>Estadísticas</w:t>
      </w:r>
    </w:p>
    <w:p w:rsidR="0087602C" w:rsidRDefault="0087602C" w:rsidP="0087602C">
      <w:pPr>
        <w:pStyle w:val="Prrafodelista"/>
        <w:ind w:left="1800"/>
        <w:rPr>
          <w:rFonts w:ascii="Arial" w:hAnsi="Arial" w:cs="Arial"/>
          <w:sz w:val="24"/>
          <w:szCs w:val="24"/>
        </w:rPr>
      </w:pPr>
    </w:p>
    <w:p w:rsidR="0087602C" w:rsidRDefault="0087602C" w:rsidP="0087602C">
      <w:pPr>
        <w:pStyle w:val="Prrafodelista"/>
        <w:numPr>
          <w:ilvl w:val="0"/>
          <w:numId w:val="34"/>
        </w:numPr>
        <w:jc w:val="both"/>
        <w:rPr>
          <w:rFonts w:ascii="Arial" w:hAnsi="Arial" w:cs="Arial"/>
          <w:sz w:val="24"/>
          <w:szCs w:val="24"/>
        </w:rPr>
      </w:pPr>
      <w:r>
        <w:rPr>
          <w:rFonts w:ascii="Arial" w:hAnsi="Arial" w:cs="Arial"/>
          <w:sz w:val="24"/>
          <w:szCs w:val="24"/>
        </w:rPr>
        <w:t>Se implementaron enlaces de trasparencia y acceso a la información publica</w:t>
      </w:r>
    </w:p>
    <w:p w:rsidR="0087602C" w:rsidRPr="0087602C" w:rsidRDefault="0087602C" w:rsidP="0087602C">
      <w:pPr>
        <w:rPr>
          <w:rFonts w:ascii="Arial" w:hAnsi="Arial" w:cs="Arial"/>
          <w:sz w:val="24"/>
          <w:szCs w:val="24"/>
        </w:rPr>
      </w:pPr>
      <w:r>
        <w:rPr>
          <w:noProof/>
          <w:lang w:eastAsia="es-CO"/>
        </w:rPr>
        <w:drawing>
          <wp:inline distT="0" distB="0" distL="0" distR="0" wp14:anchorId="216F2917" wp14:editId="2DD4A079">
            <wp:extent cx="5612130" cy="1112520"/>
            <wp:effectExtent l="0" t="0" r="7620" b="0"/>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1"/>
                    <a:stretch>
                      <a:fillRect/>
                    </a:stretch>
                  </pic:blipFill>
                  <pic:spPr>
                    <a:xfrm>
                      <a:off x="0" y="0"/>
                      <a:ext cx="5612130" cy="1112520"/>
                    </a:xfrm>
                    <a:prstGeom prst="rect">
                      <a:avLst/>
                    </a:prstGeom>
                  </pic:spPr>
                </pic:pic>
              </a:graphicData>
            </a:graphic>
          </wp:inline>
        </w:drawing>
      </w:r>
    </w:p>
    <w:p w:rsidR="00B828B5" w:rsidRDefault="00B828B5" w:rsidP="00B828B5">
      <w:pPr>
        <w:pStyle w:val="Prrafodelista"/>
      </w:pPr>
    </w:p>
    <w:p w:rsidR="00B828B5" w:rsidRDefault="0087602C" w:rsidP="0087602C">
      <w:pPr>
        <w:pStyle w:val="Prrafodelista"/>
        <w:numPr>
          <w:ilvl w:val="0"/>
          <w:numId w:val="34"/>
        </w:numPr>
        <w:rPr>
          <w:rFonts w:ascii="Arial" w:hAnsi="Arial" w:cs="Arial"/>
          <w:sz w:val="24"/>
          <w:szCs w:val="24"/>
        </w:rPr>
      </w:pPr>
      <w:r w:rsidRPr="0087602C">
        <w:rPr>
          <w:rFonts w:ascii="Arial" w:hAnsi="Arial" w:cs="Arial"/>
          <w:sz w:val="24"/>
          <w:szCs w:val="24"/>
        </w:rPr>
        <w:t>Se estableció emisora virtual</w:t>
      </w:r>
      <w:r>
        <w:rPr>
          <w:rFonts w:ascii="Arial" w:hAnsi="Arial" w:cs="Arial"/>
          <w:sz w:val="24"/>
          <w:szCs w:val="24"/>
        </w:rPr>
        <w:t xml:space="preserve"> como canal de comunicación</w:t>
      </w:r>
    </w:p>
    <w:p w:rsidR="0087602C" w:rsidRDefault="0087602C" w:rsidP="0087602C">
      <w:pPr>
        <w:ind w:left="360"/>
      </w:pPr>
    </w:p>
    <w:p w:rsidR="0087602C" w:rsidRDefault="0087602C" w:rsidP="0087602C">
      <w:pPr>
        <w:ind w:left="360"/>
      </w:pPr>
      <w:r>
        <w:rPr>
          <w:noProof/>
          <w:lang w:eastAsia="es-CO"/>
        </w:rPr>
        <w:lastRenderedPageBreak/>
        <w:drawing>
          <wp:inline distT="0" distB="0" distL="0" distR="0" wp14:anchorId="20063C83" wp14:editId="4591DB5D">
            <wp:extent cx="5638800" cy="2733675"/>
            <wp:effectExtent l="0" t="0" r="0" b="9525"/>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22"/>
                    <a:srcRect l="5079" r="7709"/>
                    <a:stretch/>
                  </pic:blipFill>
                  <pic:spPr>
                    <a:xfrm>
                      <a:off x="0" y="0"/>
                      <a:ext cx="5643853" cy="2736125"/>
                    </a:xfrm>
                    <a:prstGeom prst="rect">
                      <a:avLst/>
                    </a:prstGeom>
                  </pic:spPr>
                </pic:pic>
              </a:graphicData>
            </a:graphic>
          </wp:inline>
        </w:drawing>
      </w:r>
    </w:p>
    <w:p w:rsidR="00B828B5" w:rsidRDefault="00B828B5" w:rsidP="0087602C"/>
    <w:p w:rsidR="00932243" w:rsidRPr="008A4AE8" w:rsidRDefault="00932243" w:rsidP="00EB7604">
      <w:pPr>
        <w:pStyle w:val="Ttulo1"/>
        <w:numPr>
          <w:ilvl w:val="0"/>
          <w:numId w:val="17"/>
        </w:numPr>
        <w:jc w:val="both"/>
        <w:rPr>
          <w:rFonts w:ascii="Arial" w:hAnsi="Arial" w:cs="Arial"/>
          <w:color w:val="auto"/>
          <w:sz w:val="24"/>
          <w:szCs w:val="24"/>
        </w:rPr>
      </w:pPr>
      <w:bookmarkStart w:id="16" w:name="_Toc441474373"/>
      <w:r w:rsidRPr="008A4AE8">
        <w:rPr>
          <w:rFonts w:ascii="Arial" w:hAnsi="Arial" w:cs="Arial"/>
          <w:color w:val="auto"/>
          <w:sz w:val="24"/>
          <w:szCs w:val="24"/>
        </w:rPr>
        <w:t>GESTIÓN DEL TALENTO HUMANO</w:t>
      </w:r>
      <w:bookmarkEnd w:id="16"/>
    </w:p>
    <w:p w:rsidR="00A446E0" w:rsidRDefault="00A446E0" w:rsidP="00A446E0">
      <w:bookmarkStart w:id="17" w:name="_Toc410659301"/>
      <w:bookmarkStart w:id="18" w:name="_Toc439743105"/>
    </w:p>
    <w:p w:rsidR="008F34A1" w:rsidRDefault="008F34A1" w:rsidP="00A446E0">
      <w:pPr>
        <w:jc w:val="both"/>
        <w:rPr>
          <w:rFonts w:ascii="Arial" w:hAnsi="Arial" w:cs="Arial"/>
          <w:sz w:val="24"/>
          <w:szCs w:val="24"/>
        </w:rPr>
      </w:pPr>
      <w:proofErr w:type="spellStart"/>
      <w:r w:rsidRPr="00A446E0">
        <w:rPr>
          <w:rFonts w:ascii="Arial" w:hAnsi="Arial" w:cs="Arial"/>
          <w:sz w:val="24"/>
          <w:szCs w:val="24"/>
        </w:rPr>
        <w:t>INTENALCO</w:t>
      </w:r>
      <w:proofErr w:type="spellEnd"/>
      <w:r w:rsidRPr="00A446E0">
        <w:rPr>
          <w:rFonts w:ascii="Arial" w:hAnsi="Arial" w:cs="Arial"/>
          <w:sz w:val="24"/>
          <w:szCs w:val="24"/>
        </w:rPr>
        <w:t xml:space="preserve"> para dar cumplimiento a la política de Desarrollo Administrativo “Gestión del Talento Humano” prevista en el Decreto 2482 de 2012 y Modelo de Planeación y Gestión, </w:t>
      </w:r>
      <w:r w:rsidR="00EB2559" w:rsidRPr="00A446E0">
        <w:rPr>
          <w:rFonts w:ascii="Arial" w:hAnsi="Arial" w:cs="Arial"/>
          <w:sz w:val="24"/>
          <w:szCs w:val="24"/>
        </w:rPr>
        <w:t>la cual es liderada por la Vicerrectoría Administrativa y Financiera,</w:t>
      </w:r>
      <w:r w:rsidRPr="00A446E0">
        <w:rPr>
          <w:rFonts w:ascii="Arial" w:hAnsi="Arial" w:cs="Arial"/>
          <w:sz w:val="24"/>
          <w:szCs w:val="24"/>
        </w:rPr>
        <w:t xml:space="preserve"> </w:t>
      </w:r>
      <w:r w:rsidR="00EB2559" w:rsidRPr="00A446E0">
        <w:rPr>
          <w:rFonts w:ascii="Arial" w:hAnsi="Arial" w:cs="Arial"/>
          <w:sz w:val="24"/>
          <w:szCs w:val="24"/>
        </w:rPr>
        <w:t xml:space="preserve">realizo las siguientes actividades en cumplimiento de las metas establecidas en el Plan </w:t>
      </w:r>
      <w:bookmarkEnd w:id="17"/>
      <w:bookmarkEnd w:id="18"/>
      <w:r w:rsidR="00EB2D6F">
        <w:rPr>
          <w:rFonts w:ascii="Arial" w:hAnsi="Arial" w:cs="Arial"/>
          <w:sz w:val="24"/>
          <w:szCs w:val="24"/>
        </w:rPr>
        <w:t>de Acción 2015.:</w:t>
      </w:r>
    </w:p>
    <w:p w:rsidR="00EB2D6F" w:rsidRDefault="00EB2D6F" w:rsidP="00A446E0">
      <w:pPr>
        <w:jc w:val="both"/>
        <w:rPr>
          <w:rFonts w:ascii="Arial" w:hAnsi="Arial" w:cs="Arial"/>
          <w:sz w:val="24"/>
          <w:szCs w:val="24"/>
        </w:rPr>
      </w:pPr>
      <w:r>
        <w:rPr>
          <w:noProof/>
          <w:lang w:eastAsia="es-CO"/>
        </w:rPr>
        <w:drawing>
          <wp:inline distT="0" distB="0" distL="0" distR="0" wp14:anchorId="201B5407" wp14:editId="79FF0C1F">
            <wp:extent cx="5610225" cy="1743075"/>
            <wp:effectExtent l="0" t="0" r="9525"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B2D6F" w:rsidRDefault="00EB2D6F" w:rsidP="00A446E0">
      <w:pPr>
        <w:jc w:val="both"/>
        <w:rPr>
          <w:rFonts w:ascii="Arial" w:hAnsi="Arial" w:cs="Arial"/>
          <w:sz w:val="24"/>
          <w:szCs w:val="24"/>
        </w:rPr>
      </w:pPr>
    </w:p>
    <w:p w:rsidR="00EB2D6F" w:rsidRDefault="00322039" w:rsidP="00322039">
      <w:pPr>
        <w:pStyle w:val="Prrafodelista"/>
        <w:numPr>
          <w:ilvl w:val="0"/>
          <w:numId w:val="25"/>
        </w:numPr>
        <w:jc w:val="both"/>
        <w:rPr>
          <w:rFonts w:ascii="Arial" w:hAnsi="Arial" w:cs="Arial"/>
          <w:sz w:val="24"/>
          <w:szCs w:val="24"/>
        </w:rPr>
      </w:pPr>
      <w:r>
        <w:rPr>
          <w:rFonts w:ascii="Arial" w:hAnsi="Arial" w:cs="Arial"/>
          <w:sz w:val="24"/>
          <w:szCs w:val="24"/>
        </w:rPr>
        <w:t xml:space="preserve">Se ejecutó en 100% el Plan anual de capacitación </w:t>
      </w:r>
      <w:r w:rsidR="00255BE3">
        <w:rPr>
          <w:rFonts w:ascii="Arial" w:hAnsi="Arial" w:cs="Arial"/>
          <w:sz w:val="24"/>
          <w:szCs w:val="24"/>
        </w:rPr>
        <w:t>de la vigencia.</w:t>
      </w:r>
    </w:p>
    <w:p w:rsidR="00255BE3" w:rsidRPr="00322039" w:rsidRDefault="00255BE3" w:rsidP="00255BE3">
      <w:pPr>
        <w:pStyle w:val="Prrafodelista"/>
        <w:jc w:val="both"/>
        <w:rPr>
          <w:rFonts w:ascii="Arial" w:hAnsi="Arial" w:cs="Arial"/>
          <w:sz w:val="24"/>
          <w:szCs w:val="24"/>
        </w:rPr>
      </w:pPr>
    </w:p>
    <w:p w:rsidR="00322039" w:rsidRDefault="00322039" w:rsidP="00322039">
      <w:pPr>
        <w:pStyle w:val="Prrafodelista"/>
        <w:numPr>
          <w:ilvl w:val="0"/>
          <w:numId w:val="25"/>
        </w:numPr>
        <w:jc w:val="both"/>
        <w:rPr>
          <w:rFonts w:ascii="Arial" w:hAnsi="Arial" w:cs="Arial"/>
          <w:sz w:val="24"/>
          <w:szCs w:val="24"/>
        </w:rPr>
      </w:pPr>
      <w:bookmarkStart w:id="19" w:name="_Toc410659302"/>
      <w:bookmarkStart w:id="20" w:name="_Toc439743106"/>
      <w:r>
        <w:rPr>
          <w:rFonts w:ascii="Arial" w:hAnsi="Arial" w:cs="Arial"/>
          <w:sz w:val="24"/>
          <w:szCs w:val="24"/>
        </w:rPr>
        <w:t xml:space="preserve">Se actualizo el Plan Estratégico de </w:t>
      </w:r>
      <w:proofErr w:type="spellStart"/>
      <w:r>
        <w:rPr>
          <w:rFonts w:ascii="Arial" w:hAnsi="Arial" w:cs="Arial"/>
          <w:sz w:val="24"/>
          <w:szCs w:val="24"/>
        </w:rPr>
        <w:t>RRHH</w:t>
      </w:r>
      <w:proofErr w:type="spellEnd"/>
      <w:r>
        <w:rPr>
          <w:rFonts w:ascii="Arial" w:hAnsi="Arial" w:cs="Arial"/>
          <w:sz w:val="24"/>
          <w:szCs w:val="24"/>
        </w:rPr>
        <w:t xml:space="preserve"> y se adelantaron las siguientes actividades:</w:t>
      </w:r>
    </w:p>
    <w:p w:rsidR="00322039" w:rsidRDefault="00322039" w:rsidP="00322039">
      <w:pPr>
        <w:pStyle w:val="Prrafodelista"/>
        <w:jc w:val="both"/>
        <w:rPr>
          <w:rFonts w:ascii="Arial" w:hAnsi="Arial" w:cs="Arial"/>
          <w:sz w:val="24"/>
          <w:szCs w:val="24"/>
        </w:rPr>
      </w:pPr>
    </w:p>
    <w:p w:rsidR="00322039" w:rsidRDefault="00322039" w:rsidP="00322039">
      <w:pPr>
        <w:pStyle w:val="Prrafodelista"/>
        <w:numPr>
          <w:ilvl w:val="0"/>
          <w:numId w:val="26"/>
        </w:numPr>
        <w:jc w:val="both"/>
        <w:rPr>
          <w:rFonts w:ascii="Arial" w:hAnsi="Arial" w:cs="Arial"/>
          <w:sz w:val="24"/>
          <w:szCs w:val="24"/>
        </w:rPr>
      </w:pPr>
      <w:r w:rsidRPr="00322039">
        <w:rPr>
          <w:rFonts w:ascii="Arial" w:hAnsi="Arial" w:cs="Arial"/>
          <w:sz w:val="24"/>
          <w:szCs w:val="24"/>
        </w:rPr>
        <w:t xml:space="preserve">Se realizó la Evaluación de Desempeño al 100% de los empleados de Carrera Administrativa, de acuerdo a lo establecido por la Comisión Nacional del Servicio Civil; y a su vez se establecieron los Planes de Mejoramiento individual a los que hubo lugar. </w:t>
      </w:r>
    </w:p>
    <w:p w:rsidR="00322039" w:rsidRPr="00322039" w:rsidRDefault="00322039" w:rsidP="00322039">
      <w:pPr>
        <w:pStyle w:val="Prrafodelista"/>
        <w:ind w:left="1440"/>
        <w:rPr>
          <w:rFonts w:ascii="Arial" w:hAnsi="Arial" w:cs="Arial"/>
          <w:sz w:val="24"/>
          <w:szCs w:val="24"/>
        </w:rPr>
      </w:pPr>
    </w:p>
    <w:p w:rsidR="00322039" w:rsidRDefault="00322039" w:rsidP="00322039">
      <w:pPr>
        <w:pStyle w:val="Prrafodelista"/>
        <w:numPr>
          <w:ilvl w:val="0"/>
          <w:numId w:val="26"/>
        </w:numPr>
        <w:jc w:val="both"/>
        <w:rPr>
          <w:rFonts w:ascii="Arial" w:hAnsi="Arial" w:cs="Arial"/>
          <w:sz w:val="24"/>
          <w:szCs w:val="24"/>
        </w:rPr>
      </w:pPr>
      <w:r>
        <w:rPr>
          <w:rFonts w:ascii="Arial" w:hAnsi="Arial" w:cs="Arial"/>
          <w:sz w:val="24"/>
          <w:szCs w:val="24"/>
        </w:rPr>
        <w:t xml:space="preserve">Publicación oportuna del Plan Anual de vacantes solicitada por el Departamento Administrativo de la Función </w:t>
      </w:r>
      <w:r w:rsidR="00526FF9">
        <w:rPr>
          <w:rFonts w:ascii="Arial" w:hAnsi="Arial" w:cs="Arial"/>
          <w:sz w:val="24"/>
          <w:szCs w:val="24"/>
        </w:rPr>
        <w:t>Pública</w:t>
      </w:r>
      <w:r>
        <w:rPr>
          <w:rFonts w:ascii="Arial" w:hAnsi="Arial" w:cs="Arial"/>
          <w:sz w:val="24"/>
          <w:szCs w:val="24"/>
        </w:rPr>
        <w:t xml:space="preserve"> (</w:t>
      </w:r>
      <w:proofErr w:type="spellStart"/>
      <w:r>
        <w:rPr>
          <w:rFonts w:ascii="Arial" w:hAnsi="Arial" w:cs="Arial"/>
          <w:sz w:val="24"/>
          <w:szCs w:val="24"/>
        </w:rPr>
        <w:t>DAFP</w:t>
      </w:r>
      <w:proofErr w:type="spellEnd"/>
      <w:r>
        <w:rPr>
          <w:rFonts w:ascii="Arial" w:hAnsi="Arial" w:cs="Arial"/>
          <w:sz w:val="24"/>
          <w:szCs w:val="24"/>
        </w:rPr>
        <w:t>).</w:t>
      </w:r>
    </w:p>
    <w:p w:rsidR="00322039" w:rsidRPr="00322039" w:rsidRDefault="00322039" w:rsidP="00322039">
      <w:pPr>
        <w:pStyle w:val="Prrafodelista"/>
        <w:rPr>
          <w:rFonts w:ascii="Arial" w:hAnsi="Arial" w:cs="Arial"/>
          <w:sz w:val="24"/>
          <w:szCs w:val="24"/>
        </w:rPr>
      </w:pPr>
    </w:p>
    <w:p w:rsidR="00322039" w:rsidRDefault="00322039" w:rsidP="00322039">
      <w:pPr>
        <w:pStyle w:val="Prrafodelista"/>
        <w:numPr>
          <w:ilvl w:val="0"/>
          <w:numId w:val="26"/>
        </w:numPr>
        <w:jc w:val="both"/>
        <w:rPr>
          <w:rFonts w:ascii="Arial" w:hAnsi="Arial" w:cs="Arial"/>
          <w:sz w:val="24"/>
          <w:szCs w:val="24"/>
        </w:rPr>
      </w:pPr>
      <w:r w:rsidRPr="00322039">
        <w:rPr>
          <w:rFonts w:ascii="Arial" w:hAnsi="Arial" w:cs="Arial"/>
          <w:sz w:val="24"/>
          <w:szCs w:val="24"/>
        </w:rPr>
        <w:t xml:space="preserve">Se </w:t>
      </w:r>
      <w:r>
        <w:rPr>
          <w:rFonts w:ascii="Arial" w:hAnsi="Arial" w:cs="Arial"/>
          <w:sz w:val="24"/>
          <w:szCs w:val="24"/>
        </w:rPr>
        <w:t>generó Plan de Mejoramiento de acuerdo a los resultados obtenidos de la encuesta de</w:t>
      </w:r>
      <w:r w:rsidRPr="00322039">
        <w:rPr>
          <w:rFonts w:ascii="Arial" w:hAnsi="Arial" w:cs="Arial"/>
          <w:sz w:val="24"/>
          <w:szCs w:val="24"/>
        </w:rPr>
        <w:t xml:space="preserve"> Clima Organizacional </w:t>
      </w:r>
      <w:r>
        <w:rPr>
          <w:rFonts w:ascii="Arial" w:hAnsi="Arial" w:cs="Arial"/>
          <w:sz w:val="24"/>
          <w:szCs w:val="24"/>
        </w:rPr>
        <w:t xml:space="preserve">aplicada </w:t>
      </w:r>
      <w:r w:rsidRPr="00322039">
        <w:rPr>
          <w:rFonts w:ascii="Arial" w:hAnsi="Arial" w:cs="Arial"/>
          <w:sz w:val="24"/>
          <w:szCs w:val="24"/>
        </w:rPr>
        <w:t>al 100% de los funcionarios Administrativos y Docentes nombrados (T</w:t>
      </w:r>
      <w:r>
        <w:rPr>
          <w:rFonts w:ascii="Arial" w:hAnsi="Arial" w:cs="Arial"/>
          <w:sz w:val="24"/>
          <w:szCs w:val="24"/>
        </w:rPr>
        <w:t xml:space="preserve">iempo completo y medio tiempo) en la vigencia 2014 </w:t>
      </w:r>
      <w:r w:rsidRPr="00322039">
        <w:rPr>
          <w:rFonts w:ascii="Arial" w:hAnsi="Arial" w:cs="Arial"/>
          <w:sz w:val="24"/>
          <w:szCs w:val="24"/>
        </w:rPr>
        <w:t>donde la institución actualizo su propio modelo que le permite evaluar las características principales a nivel organizacional.</w:t>
      </w:r>
    </w:p>
    <w:p w:rsidR="00526FF9" w:rsidRPr="00526FF9" w:rsidRDefault="00526FF9" w:rsidP="00526FF9">
      <w:pPr>
        <w:pStyle w:val="Prrafodelista"/>
        <w:rPr>
          <w:rFonts w:ascii="Arial" w:hAnsi="Arial" w:cs="Arial"/>
          <w:sz w:val="24"/>
          <w:szCs w:val="24"/>
        </w:rPr>
      </w:pPr>
    </w:p>
    <w:p w:rsidR="00526FF9" w:rsidRPr="00526FF9" w:rsidRDefault="00526FF9" w:rsidP="00526FF9">
      <w:pPr>
        <w:pStyle w:val="Prrafodelista"/>
        <w:numPr>
          <w:ilvl w:val="0"/>
          <w:numId w:val="26"/>
        </w:numPr>
        <w:jc w:val="both"/>
        <w:rPr>
          <w:rFonts w:ascii="Arial" w:hAnsi="Arial" w:cs="Arial"/>
          <w:sz w:val="24"/>
          <w:szCs w:val="24"/>
        </w:rPr>
      </w:pPr>
      <w:r w:rsidRPr="00526FF9">
        <w:rPr>
          <w:rFonts w:ascii="Arial" w:hAnsi="Arial" w:cs="Arial"/>
          <w:sz w:val="24"/>
          <w:szCs w:val="24"/>
        </w:rPr>
        <w:t xml:space="preserve">Se realiza inducción y reinducción al </w:t>
      </w:r>
      <w:r>
        <w:rPr>
          <w:rFonts w:ascii="Arial" w:hAnsi="Arial" w:cs="Arial"/>
          <w:sz w:val="24"/>
          <w:szCs w:val="24"/>
        </w:rPr>
        <w:t xml:space="preserve">100% del </w:t>
      </w:r>
      <w:r w:rsidRPr="00526FF9">
        <w:rPr>
          <w:rFonts w:ascii="Arial" w:hAnsi="Arial" w:cs="Arial"/>
          <w:sz w:val="24"/>
          <w:szCs w:val="24"/>
        </w:rPr>
        <w:t>personal administrativo y docente de planta y hora catedra.</w:t>
      </w:r>
    </w:p>
    <w:p w:rsidR="00322039" w:rsidRDefault="00322039" w:rsidP="00322039">
      <w:pPr>
        <w:jc w:val="both"/>
        <w:rPr>
          <w:rFonts w:ascii="Arial" w:hAnsi="Arial" w:cs="Arial"/>
          <w:sz w:val="24"/>
          <w:szCs w:val="24"/>
        </w:rPr>
      </w:pPr>
    </w:p>
    <w:p w:rsidR="00322039" w:rsidRDefault="00322039" w:rsidP="00322039">
      <w:pPr>
        <w:pStyle w:val="Prrafodelista"/>
        <w:numPr>
          <w:ilvl w:val="0"/>
          <w:numId w:val="25"/>
        </w:numPr>
        <w:jc w:val="both"/>
        <w:rPr>
          <w:rFonts w:ascii="Arial" w:hAnsi="Arial" w:cs="Arial"/>
          <w:sz w:val="24"/>
          <w:szCs w:val="24"/>
        </w:rPr>
      </w:pPr>
      <w:r>
        <w:rPr>
          <w:rFonts w:ascii="Arial" w:hAnsi="Arial" w:cs="Arial"/>
          <w:sz w:val="24"/>
          <w:szCs w:val="24"/>
        </w:rPr>
        <w:t>Se actualizo Manual de Bienestar e incentivos</w:t>
      </w:r>
      <w:r w:rsidR="00255BE3">
        <w:rPr>
          <w:rFonts w:ascii="Arial" w:hAnsi="Arial" w:cs="Arial"/>
          <w:sz w:val="24"/>
          <w:szCs w:val="24"/>
        </w:rPr>
        <w:t>.</w:t>
      </w:r>
    </w:p>
    <w:p w:rsidR="00322039" w:rsidRDefault="00322039" w:rsidP="00322039">
      <w:pPr>
        <w:pStyle w:val="Prrafodelista"/>
        <w:jc w:val="both"/>
        <w:rPr>
          <w:rFonts w:ascii="Arial" w:hAnsi="Arial" w:cs="Arial"/>
          <w:sz w:val="24"/>
          <w:szCs w:val="24"/>
        </w:rPr>
      </w:pPr>
    </w:p>
    <w:p w:rsidR="00322039" w:rsidRDefault="00322039" w:rsidP="00322039">
      <w:pPr>
        <w:pStyle w:val="Prrafodelista"/>
        <w:numPr>
          <w:ilvl w:val="0"/>
          <w:numId w:val="25"/>
        </w:numPr>
        <w:jc w:val="both"/>
        <w:rPr>
          <w:rFonts w:ascii="Arial" w:hAnsi="Arial" w:cs="Arial"/>
          <w:sz w:val="24"/>
          <w:szCs w:val="24"/>
        </w:rPr>
      </w:pPr>
      <w:r>
        <w:rPr>
          <w:rFonts w:ascii="Arial" w:hAnsi="Arial" w:cs="Arial"/>
          <w:sz w:val="24"/>
          <w:szCs w:val="24"/>
        </w:rPr>
        <w:t>Se actualizo Manual de funciones y competencias de acuerdo a las</w:t>
      </w:r>
      <w:r w:rsidRPr="00322039">
        <w:rPr>
          <w:rFonts w:ascii="Arial" w:hAnsi="Arial" w:cs="Arial"/>
          <w:sz w:val="24"/>
          <w:szCs w:val="24"/>
        </w:rPr>
        <w:t xml:space="preserve"> acciones definidas en el Decreto 1785 de 2014 </w:t>
      </w:r>
      <w:r>
        <w:rPr>
          <w:rFonts w:ascii="Arial" w:hAnsi="Arial" w:cs="Arial"/>
          <w:sz w:val="24"/>
          <w:szCs w:val="24"/>
        </w:rPr>
        <w:t>en las fechas establecidas. Manual fue socializado con el 100% de los funcionarios y publicado en página Web.</w:t>
      </w:r>
    </w:p>
    <w:p w:rsidR="00322039" w:rsidRPr="00322039" w:rsidRDefault="00322039" w:rsidP="00322039">
      <w:pPr>
        <w:pStyle w:val="Prrafodelista"/>
        <w:rPr>
          <w:rFonts w:ascii="Arial" w:hAnsi="Arial" w:cs="Arial"/>
          <w:sz w:val="24"/>
          <w:szCs w:val="24"/>
        </w:rPr>
      </w:pPr>
    </w:p>
    <w:p w:rsidR="00322039" w:rsidRDefault="00322039" w:rsidP="00322039">
      <w:pPr>
        <w:pStyle w:val="Prrafodelista"/>
        <w:numPr>
          <w:ilvl w:val="0"/>
          <w:numId w:val="25"/>
        </w:numPr>
        <w:jc w:val="both"/>
        <w:rPr>
          <w:rFonts w:ascii="Arial" w:hAnsi="Arial" w:cs="Arial"/>
          <w:sz w:val="24"/>
          <w:szCs w:val="24"/>
        </w:rPr>
      </w:pPr>
      <w:r>
        <w:rPr>
          <w:rFonts w:ascii="Arial" w:hAnsi="Arial" w:cs="Arial"/>
          <w:sz w:val="24"/>
          <w:szCs w:val="24"/>
        </w:rPr>
        <w:t>Se cumplió el 85% de las actividades propuestas  del Plan de acción de la oficina de seguridad y salud en el trabajo con el propósito de implementar en 100% a primer trimestre de la vigencia 2016 el modelo de gestión de Seguridad y Salud en el trabajo.</w:t>
      </w:r>
    </w:p>
    <w:p w:rsidR="00322039" w:rsidRPr="00322039" w:rsidRDefault="00322039" w:rsidP="00322039">
      <w:pPr>
        <w:pStyle w:val="Prrafodelista"/>
        <w:rPr>
          <w:rFonts w:ascii="Arial" w:hAnsi="Arial" w:cs="Arial"/>
          <w:sz w:val="24"/>
          <w:szCs w:val="24"/>
        </w:rPr>
      </w:pPr>
    </w:p>
    <w:p w:rsidR="00322039" w:rsidRDefault="00322039" w:rsidP="00322039">
      <w:pPr>
        <w:pStyle w:val="Prrafodelista"/>
        <w:numPr>
          <w:ilvl w:val="0"/>
          <w:numId w:val="25"/>
        </w:numPr>
        <w:jc w:val="both"/>
        <w:rPr>
          <w:rFonts w:ascii="Arial" w:hAnsi="Arial" w:cs="Arial"/>
          <w:sz w:val="24"/>
          <w:szCs w:val="24"/>
        </w:rPr>
      </w:pPr>
      <w:r>
        <w:rPr>
          <w:rFonts w:ascii="Arial" w:hAnsi="Arial" w:cs="Arial"/>
          <w:sz w:val="24"/>
          <w:szCs w:val="24"/>
        </w:rPr>
        <w:t xml:space="preserve">Se realizaron las actividades programadas con egresados con el propósito de actualizar información relevante y bases de datos institucionales. </w:t>
      </w:r>
    </w:p>
    <w:p w:rsidR="00932243" w:rsidRDefault="00932243" w:rsidP="00EB7604">
      <w:pPr>
        <w:pStyle w:val="Ttulo1"/>
        <w:numPr>
          <w:ilvl w:val="0"/>
          <w:numId w:val="17"/>
        </w:numPr>
        <w:rPr>
          <w:rFonts w:ascii="Arial" w:hAnsi="Arial" w:cs="Arial"/>
          <w:color w:val="auto"/>
          <w:sz w:val="24"/>
          <w:szCs w:val="24"/>
        </w:rPr>
      </w:pPr>
      <w:bookmarkStart w:id="21" w:name="_Toc441474374"/>
      <w:bookmarkEnd w:id="19"/>
      <w:bookmarkEnd w:id="20"/>
      <w:r w:rsidRPr="00EC2551">
        <w:rPr>
          <w:rFonts w:ascii="Arial" w:hAnsi="Arial" w:cs="Arial"/>
          <w:color w:val="auto"/>
          <w:sz w:val="24"/>
          <w:szCs w:val="24"/>
        </w:rPr>
        <w:lastRenderedPageBreak/>
        <w:t>EFICIENCIA ADMINISTRATIVA</w:t>
      </w:r>
      <w:bookmarkEnd w:id="21"/>
      <w:r w:rsidRPr="00EC2551">
        <w:rPr>
          <w:rFonts w:ascii="Arial" w:hAnsi="Arial" w:cs="Arial"/>
          <w:color w:val="auto"/>
          <w:sz w:val="24"/>
          <w:szCs w:val="24"/>
        </w:rPr>
        <w:t xml:space="preserve"> </w:t>
      </w:r>
    </w:p>
    <w:p w:rsidR="00A446E0" w:rsidRPr="00A446E0" w:rsidRDefault="00A446E0" w:rsidP="00A446E0"/>
    <w:p w:rsidR="00FF6C4F" w:rsidRDefault="00FF6C4F" w:rsidP="00A446E0">
      <w:pPr>
        <w:jc w:val="both"/>
        <w:rPr>
          <w:rFonts w:ascii="Arial" w:hAnsi="Arial" w:cs="Arial"/>
          <w:sz w:val="24"/>
          <w:szCs w:val="24"/>
        </w:rPr>
      </w:pPr>
      <w:bookmarkStart w:id="22" w:name="_Toc410659313"/>
      <w:bookmarkStart w:id="23" w:name="_Toc439743117"/>
      <w:proofErr w:type="spellStart"/>
      <w:r w:rsidRPr="00A446E0">
        <w:rPr>
          <w:rFonts w:ascii="Arial" w:hAnsi="Arial" w:cs="Arial"/>
          <w:sz w:val="24"/>
          <w:szCs w:val="24"/>
        </w:rPr>
        <w:t>INTENALCO</w:t>
      </w:r>
      <w:proofErr w:type="spellEnd"/>
      <w:r w:rsidRPr="00A446E0">
        <w:rPr>
          <w:rFonts w:ascii="Arial" w:hAnsi="Arial" w:cs="Arial"/>
          <w:sz w:val="24"/>
          <w:szCs w:val="24"/>
        </w:rPr>
        <w:t xml:space="preserve"> para dar cumplimiento a la política de Desarrollo Administrativo “Eficiencia Administrativa” prevista en el Decreto 2482 de 2012 y Modelo de Planeación y Gestión, realizo las siguientes actividades en cumplimiento de las metas establecidas en el Plan </w:t>
      </w:r>
      <w:r w:rsidR="00526FF9">
        <w:rPr>
          <w:rFonts w:ascii="Arial" w:hAnsi="Arial" w:cs="Arial"/>
          <w:sz w:val="24"/>
          <w:szCs w:val="24"/>
        </w:rPr>
        <w:t xml:space="preserve">de Acción </w:t>
      </w:r>
      <w:r w:rsidRPr="00A446E0">
        <w:rPr>
          <w:rFonts w:ascii="Arial" w:hAnsi="Arial" w:cs="Arial"/>
          <w:sz w:val="24"/>
          <w:szCs w:val="24"/>
        </w:rPr>
        <w:t>2015</w:t>
      </w:r>
      <w:bookmarkEnd w:id="22"/>
      <w:bookmarkEnd w:id="23"/>
      <w:r w:rsidR="00526FF9">
        <w:rPr>
          <w:rFonts w:ascii="Arial" w:hAnsi="Arial" w:cs="Arial"/>
          <w:sz w:val="24"/>
          <w:szCs w:val="24"/>
        </w:rPr>
        <w:t>:</w:t>
      </w:r>
    </w:p>
    <w:p w:rsidR="00526FF9" w:rsidRDefault="00526FF9" w:rsidP="00A446E0">
      <w:pPr>
        <w:jc w:val="both"/>
        <w:rPr>
          <w:rFonts w:ascii="Arial" w:hAnsi="Arial" w:cs="Arial"/>
          <w:sz w:val="24"/>
          <w:szCs w:val="24"/>
        </w:rPr>
      </w:pPr>
    </w:p>
    <w:p w:rsidR="00526FF9" w:rsidRPr="00A446E0" w:rsidRDefault="00526FF9" w:rsidP="00A446E0">
      <w:pPr>
        <w:jc w:val="both"/>
        <w:rPr>
          <w:rFonts w:ascii="Arial" w:hAnsi="Arial" w:cs="Arial"/>
          <w:sz w:val="24"/>
          <w:szCs w:val="24"/>
        </w:rPr>
      </w:pPr>
      <w:r>
        <w:rPr>
          <w:noProof/>
          <w:lang w:eastAsia="es-CO"/>
        </w:rPr>
        <w:drawing>
          <wp:inline distT="0" distB="0" distL="0" distR="0" wp14:anchorId="1982BAF5" wp14:editId="6A9AEBE3">
            <wp:extent cx="5612130" cy="2009140"/>
            <wp:effectExtent l="0" t="0" r="26670" b="1016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F6C4F" w:rsidRPr="004216F1" w:rsidRDefault="00FF6C4F" w:rsidP="00FF6C4F">
      <w:pPr>
        <w:rPr>
          <w:b/>
        </w:rPr>
      </w:pPr>
    </w:p>
    <w:p w:rsidR="00526FF9" w:rsidRDefault="00526FF9" w:rsidP="00EB7604">
      <w:pPr>
        <w:pStyle w:val="Ttulo2"/>
        <w:numPr>
          <w:ilvl w:val="1"/>
          <w:numId w:val="17"/>
        </w:numPr>
        <w:rPr>
          <w:rFonts w:ascii="Arial" w:hAnsi="Arial" w:cs="Arial"/>
          <w:color w:val="auto"/>
          <w:sz w:val="24"/>
          <w:szCs w:val="24"/>
        </w:rPr>
      </w:pPr>
      <w:bookmarkStart w:id="24" w:name="_Toc441474375"/>
      <w:r>
        <w:rPr>
          <w:rFonts w:ascii="Arial" w:hAnsi="Arial" w:cs="Arial"/>
          <w:color w:val="auto"/>
          <w:sz w:val="24"/>
          <w:szCs w:val="24"/>
        </w:rPr>
        <w:t>Gestión de Calidad</w:t>
      </w:r>
      <w:bookmarkEnd w:id="24"/>
    </w:p>
    <w:p w:rsidR="00526FF9" w:rsidRDefault="00526FF9" w:rsidP="00526FF9"/>
    <w:p w:rsidR="001651CD" w:rsidRDefault="001651CD" w:rsidP="001651CD">
      <w:pPr>
        <w:jc w:val="both"/>
        <w:rPr>
          <w:rFonts w:ascii="Arial" w:hAnsi="Arial" w:cs="Arial"/>
          <w:sz w:val="24"/>
          <w:szCs w:val="24"/>
        </w:rPr>
      </w:pPr>
      <w:r w:rsidRPr="009A7B61">
        <w:rPr>
          <w:rFonts w:ascii="Arial" w:hAnsi="Arial" w:cs="Arial"/>
          <w:sz w:val="24"/>
          <w:szCs w:val="24"/>
        </w:rPr>
        <w:t>Dando cumplimiento al plan de acción</w:t>
      </w:r>
      <w:r>
        <w:rPr>
          <w:rFonts w:ascii="Arial" w:hAnsi="Arial" w:cs="Arial"/>
          <w:sz w:val="24"/>
          <w:szCs w:val="24"/>
        </w:rPr>
        <w:t xml:space="preserve"> vigencia 2015, se alcanzó un cumplimiento del 90% de la meta planteada,</w:t>
      </w:r>
      <w:r w:rsidRPr="009A7B61">
        <w:rPr>
          <w:rFonts w:ascii="Arial" w:hAnsi="Arial" w:cs="Arial"/>
          <w:sz w:val="24"/>
          <w:szCs w:val="24"/>
        </w:rPr>
        <w:t xml:space="preserve"> se detalla </w:t>
      </w:r>
      <w:r>
        <w:rPr>
          <w:rFonts w:ascii="Arial" w:hAnsi="Arial" w:cs="Arial"/>
          <w:sz w:val="24"/>
          <w:szCs w:val="24"/>
        </w:rPr>
        <w:t xml:space="preserve">a continuación </w:t>
      </w:r>
      <w:r w:rsidRPr="009A7B61">
        <w:rPr>
          <w:rFonts w:ascii="Arial" w:hAnsi="Arial" w:cs="Arial"/>
          <w:sz w:val="24"/>
          <w:szCs w:val="24"/>
        </w:rPr>
        <w:t>las actividades realizadas:</w:t>
      </w:r>
    </w:p>
    <w:p w:rsidR="00526FF9" w:rsidRDefault="00526FF9" w:rsidP="00526FF9"/>
    <w:p w:rsidR="001651CD" w:rsidRPr="001651CD" w:rsidRDefault="001651CD" w:rsidP="001651CD">
      <w:pPr>
        <w:pStyle w:val="Prrafodelista"/>
        <w:numPr>
          <w:ilvl w:val="0"/>
          <w:numId w:val="29"/>
        </w:numPr>
        <w:rPr>
          <w:rFonts w:ascii="Arial" w:hAnsi="Arial" w:cs="Arial"/>
          <w:b/>
          <w:sz w:val="24"/>
        </w:rPr>
      </w:pPr>
      <w:r w:rsidRPr="001651CD">
        <w:rPr>
          <w:rFonts w:ascii="Arial" w:hAnsi="Arial" w:cs="Arial"/>
          <w:b/>
          <w:sz w:val="24"/>
        </w:rPr>
        <w:t>SOFTWARE DE CALIDAD SOLUCIÓN:</w:t>
      </w:r>
    </w:p>
    <w:p w:rsidR="001651CD" w:rsidRDefault="001651CD" w:rsidP="001651CD">
      <w:pPr>
        <w:jc w:val="both"/>
        <w:rPr>
          <w:rFonts w:ascii="Arial" w:hAnsi="Arial" w:cs="Arial"/>
          <w:sz w:val="24"/>
        </w:rPr>
      </w:pPr>
      <w:r w:rsidRPr="009D6D5B">
        <w:rPr>
          <w:rFonts w:ascii="Arial" w:hAnsi="Arial" w:cs="Arial"/>
          <w:sz w:val="24"/>
        </w:rPr>
        <w:t xml:space="preserve">Se alimenta </w:t>
      </w:r>
      <w:r>
        <w:rPr>
          <w:rFonts w:ascii="Arial" w:hAnsi="Arial" w:cs="Arial"/>
          <w:sz w:val="24"/>
        </w:rPr>
        <w:t xml:space="preserve">en el software </w:t>
      </w:r>
      <w:r w:rsidRPr="009D6D5B">
        <w:rPr>
          <w:rFonts w:ascii="Arial" w:hAnsi="Arial" w:cs="Arial"/>
          <w:sz w:val="24"/>
        </w:rPr>
        <w:t>los  indicadores de gestión</w:t>
      </w:r>
      <w:r>
        <w:rPr>
          <w:rFonts w:ascii="Arial" w:hAnsi="Arial" w:cs="Arial"/>
          <w:sz w:val="24"/>
        </w:rPr>
        <w:t xml:space="preserve"> que son suministrados por los procesos</w:t>
      </w:r>
      <w:r w:rsidRPr="009D6D5B">
        <w:rPr>
          <w:rFonts w:ascii="Arial" w:hAnsi="Arial" w:cs="Arial"/>
          <w:sz w:val="24"/>
        </w:rPr>
        <w:t xml:space="preserve"> y la documentación </w:t>
      </w:r>
      <w:r>
        <w:rPr>
          <w:rFonts w:ascii="Arial" w:hAnsi="Arial" w:cs="Arial"/>
          <w:sz w:val="24"/>
        </w:rPr>
        <w:t xml:space="preserve">(manuales, procedimientos, instructivos y formatos) </w:t>
      </w:r>
      <w:r w:rsidRPr="009D6D5B">
        <w:rPr>
          <w:rFonts w:ascii="Arial" w:hAnsi="Arial" w:cs="Arial"/>
          <w:sz w:val="24"/>
        </w:rPr>
        <w:t xml:space="preserve">del </w:t>
      </w:r>
      <w:proofErr w:type="spellStart"/>
      <w:r w:rsidRPr="009D6D5B">
        <w:rPr>
          <w:rFonts w:ascii="Arial" w:hAnsi="Arial" w:cs="Arial"/>
          <w:sz w:val="24"/>
        </w:rPr>
        <w:t>SIGC</w:t>
      </w:r>
      <w:proofErr w:type="spellEnd"/>
      <w:r w:rsidRPr="009D6D5B">
        <w:rPr>
          <w:rFonts w:ascii="Arial" w:hAnsi="Arial" w:cs="Arial"/>
          <w:sz w:val="24"/>
        </w:rPr>
        <w:t>.</w:t>
      </w:r>
    </w:p>
    <w:p w:rsidR="001651CD" w:rsidRPr="009D6D5B" w:rsidRDefault="001651CD" w:rsidP="001651CD">
      <w:pPr>
        <w:jc w:val="both"/>
        <w:rPr>
          <w:rFonts w:ascii="Arial" w:hAnsi="Arial" w:cs="Arial"/>
          <w:sz w:val="24"/>
        </w:rPr>
      </w:pPr>
      <w:r>
        <w:rPr>
          <w:rFonts w:ascii="Arial" w:hAnsi="Arial" w:cs="Arial"/>
          <w:sz w:val="24"/>
        </w:rPr>
        <w:t xml:space="preserve">Se establecen indicadores de eficacia, eficiencia, efectividad, economía y ambientales. </w:t>
      </w:r>
    </w:p>
    <w:p w:rsidR="001651CD" w:rsidRDefault="001651CD" w:rsidP="001651CD">
      <w:pPr>
        <w:jc w:val="both"/>
        <w:rPr>
          <w:rFonts w:ascii="Arial" w:hAnsi="Arial" w:cs="Arial"/>
          <w:sz w:val="24"/>
        </w:rPr>
      </w:pPr>
      <w:r>
        <w:rPr>
          <w:rFonts w:ascii="Arial" w:hAnsi="Arial" w:cs="Arial"/>
          <w:sz w:val="24"/>
        </w:rPr>
        <w:t xml:space="preserve">Los documentos que se ingresan al software de calidad en la vigencia 2015 son los siguientes: manual de contratación, manual de atención al ciudadano, manual </w:t>
      </w:r>
      <w:r>
        <w:rPr>
          <w:rFonts w:ascii="Arial" w:hAnsi="Arial" w:cs="Arial"/>
          <w:sz w:val="24"/>
        </w:rPr>
        <w:lastRenderedPageBreak/>
        <w:t>de archivo, manual de transferencias documentales, manual de aplicación de tablas de retención documental, manual de ventanilla única, manual de seguridad informática y los procedimientos revisión por la dirección, control de documentos, control de registros, auditoria interna, servicio no conforme, acciones preventivas y correctivas, peticiones, quejas, reclamos y sugerencias, mantenimiento preventivo de infraestructura y equipos, instructivo verificación de infraestructura.</w:t>
      </w:r>
    </w:p>
    <w:p w:rsidR="001651CD" w:rsidRDefault="001651CD" w:rsidP="001651CD">
      <w:pPr>
        <w:jc w:val="both"/>
        <w:rPr>
          <w:rFonts w:ascii="Arial" w:hAnsi="Arial" w:cs="Arial"/>
          <w:sz w:val="24"/>
        </w:rPr>
      </w:pPr>
    </w:p>
    <w:p w:rsidR="001651CD" w:rsidRPr="001651CD" w:rsidRDefault="001651CD" w:rsidP="001651CD">
      <w:pPr>
        <w:pStyle w:val="Prrafodelista"/>
        <w:numPr>
          <w:ilvl w:val="0"/>
          <w:numId w:val="29"/>
        </w:numPr>
        <w:jc w:val="both"/>
        <w:rPr>
          <w:rFonts w:ascii="Arial" w:hAnsi="Arial" w:cs="Arial"/>
          <w:b/>
          <w:sz w:val="24"/>
        </w:rPr>
      </w:pPr>
      <w:r w:rsidRPr="001651CD">
        <w:rPr>
          <w:rFonts w:ascii="Arial" w:hAnsi="Arial" w:cs="Arial"/>
          <w:b/>
          <w:sz w:val="24"/>
        </w:rPr>
        <w:t>AUDITORÍAS INTERNAS:</w:t>
      </w:r>
    </w:p>
    <w:p w:rsidR="001651CD" w:rsidRDefault="001651CD" w:rsidP="001651CD">
      <w:pPr>
        <w:jc w:val="both"/>
        <w:rPr>
          <w:rFonts w:ascii="Arial" w:hAnsi="Arial" w:cs="Arial"/>
          <w:sz w:val="24"/>
        </w:rPr>
      </w:pPr>
      <w:r>
        <w:rPr>
          <w:rFonts w:ascii="Arial" w:hAnsi="Arial" w:cs="Arial"/>
          <w:sz w:val="24"/>
        </w:rPr>
        <w:t xml:space="preserve">Se realizan auditorías a los procesos de Gestión de Bienestar, Atención al Ciudadano, Gestión Documental, Control Interno y Contratación. </w:t>
      </w:r>
    </w:p>
    <w:p w:rsidR="001651CD" w:rsidRDefault="001651CD" w:rsidP="001651CD">
      <w:pPr>
        <w:jc w:val="both"/>
        <w:rPr>
          <w:rFonts w:ascii="Arial" w:hAnsi="Arial" w:cs="Arial"/>
          <w:sz w:val="24"/>
        </w:rPr>
      </w:pPr>
      <w:r>
        <w:rPr>
          <w:rFonts w:ascii="Arial" w:hAnsi="Arial" w:cs="Arial"/>
          <w:sz w:val="24"/>
        </w:rPr>
        <w:t>Del programa de auditorías establecido, se ejecuta el 36% de las auditorias programadas.</w:t>
      </w:r>
    </w:p>
    <w:tbl>
      <w:tblPr>
        <w:tblStyle w:val="Listaclara-nfasis6"/>
        <w:tblW w:w="8789" w:type="dxa"/>
        <w:tblInd w:w="108" w:type="dxa"/>
        <w:tblLook w:val="04A0" w:firstRow="1" w:lastRow="0" w:firstColumn="1" w:lastColumn="0" w:noHBand="0" w:noVBand="1"/>
      </w:tblPr>
      <w:tblGrid>
        <w:gridCol w:w="3000"/>
        <w:gridCol w:w="3131"/>
        <w:gridCol w:w="2658"/>
      </w:tblGrid>
      <w:tr w:rsidR="001651CD" w:rsidRPr="00B865B2" w:rsidTr="001651CD">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00" w:type="dxa"/>
            <w:noWrap/>
            <w:hideMark/>
          </w:tcPr>
          <w:p w:rsidR="001651CD" w:rsidRPr="00B865B2" w:rsidRDefault="001651CD" w:rsidP="001651CD">
            <w:pPr>
              <w:jc w:val="center"/>
              <w:rPr>
                <w:rFonts w:ascii="Calibri" w:eastAsia="Times New Roman" w:hAnsi="Calibri" w:cs="Times New Roman"/>
                <w:color w:val="000000"/>
                <w:lang w:eastAsia="es-CO"/>
              </w:rPr>
            </w:pPr>
            <w:r w:rsidRPr="00B865B2">
              <w:rPr>
                <w:rFonts w:ascii="Calibri" w:eastAsia="Times New Roman" w:hAnsi="Calibri" w:cs="Times New Roman"/>
                <w:color w:val="000000"/>
                <w:lang w:eastAsia="es-CO"/>
              </w:rPr>
              <w:t>AUDITORIA PROGRAMADAS</w:t>
            </w:r>
          </w:p>
        </w:tc>
        <w:tc>
          <w:tcPr>
            <w:tcW w:w="3131" w:type="dxa"/>
            <w:noWrap/>
            <w:hideMark/>
          </w:tcPr>
          <w:p w:rsidR="001651CD" w:rsidRPr="00B865B2" w:rsidRDefault="001651CD" w:rsidP="001651C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865B2">
              <w:rPr>
                <w:rFonts w:ascii="Calibri" w:eastAsia="Times New Roman" w:hAnsi="Calibri" w:cs="Times New Roman"/>
                <w:color w:val="000000"/>
                <w:lang w:eastAsia="es-CO"/>
              </w:rPr>
              <w:t>AUDITORIA EJECUTADAS</w:t>
            </w:r>
          </w:p>
        </w:tc>
        <w:tc>
          <w:tcPr>
            <w:tcW w:w="2658" w:type="dxa"/>
            <w:noWrap/>
            <w:hideMark/>
          </w:tcPr>
          <w:p w:rsidR="001651CD" w:rsidRPr="00B865B2" w:rsidRDefault="001651CD" w:rsidP="001651C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865B2">
              <w:rPr>
                <w:rFonts w:ascii="Calibri" w:eastAsia="Times New Roman" w:hAnsi="Calibri" w:cs="Times New Roman"/>
                <w:color w:val="000000"/>
                <w:lang w:eastAsia="es-CO"/>
              </w:rPr>
              <w:t>% DE CUMPLIMIENTO.</w:t>
            </w:r>
          </w:p>
        </w:tc>
      </w:tr>
      <w:tr w:rsidR="001651CD" w:rsidRPr="00B865B2" w:rsidTr="001651CD">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00" w:type="dxa"/>
            <w:noWrap/>
            <w:hideMark/>
          </w:tcPr>
          <w:p w:rsidR="001651CD" w:rsidRPr="00B865B2" w:rsidRDefault="001651CD" w:rsidP="001651CD">
            <w:pPr>
              <w:jc w:val="center"/>
              <w:rPr>
                <w:rFonts w:ascii="Calibri" w:eastAsia="Times New Roman" w:hAnsi="Calibri" w:cs="Times New Roman"/>
                <w:b w:val="0"/>
                <w:color w:val="000000"/>
                <w:lang w:eastAsia="es-CO"/>
              </w:rPr>
            </w:pPr>
            <w:r w:rsidRPr="00B865B2">
              <w:rPr>
                <w:rFonts w:ascii="Calibri" w:eastAsia="Times New Roman" w:hAnsi="Calibri" w:cs="Times New Roman"/>
                <w:b w:val="0"/>
                <w:color w:val="000000"/>
                <w:lang w:eastAsia="es-CO"/>
              </w:rPr>
              <w:t>14</w:t>
            </w:r>
          </w:p>
        </w:tc>
        <w:tc>
          <w:tcPr>
            <w:tcW w:w="3131" w:type="dxa"/>
            <w:noWrap/>
            <w:hideMark/>
          </w:tcPr>
          <w:p w:rsidR="001651CD" w:rsidRPr="00B865B2"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865B2">
              <w:rPr>
                <w:rFonts w:ascii="Calibri" w:eastAsia="Times New Roman" w:hAnsi="Calibri" w:cs="Times New Roman"/>
                <w:color w:val="000000"/>
                <w:lang w:eastAsia="es-CO"/>
              </w:rPr>
              <w:t>5</w:t>
            </w:r>
          </w:p>
        </w:tc>
        <w:tc>
          <w:tcPr>
            <w:tcW w:w="2658" w:type="dxa"/>
            <w:noWrap/>
            <w:hideMark/>
          </w:tcPr>
          <w:p w:rsidR="001651CD" w:rsidRPr="00B865B2"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865B2">
              <w:rPr>
                <w:rFonts w:ascii="Calibri" w:eastAsia="Times New Roman" w:hAnsi="Calibri" w:cs="Times New Roman"/>
                <w:color w:val="000000"/>
                <w:lang w:eastAsia="es-CO"/>
              </w:rPr>
              <w:t>36%</w:t>
            </w:r>
          </w:p>
        </w:tc>
      </w:tr>
    </w:tbl>
    <w:p w:rsidR="001651CD" w:rsidRDefault="001651CD" w:rsidP="00526FF9"/>
    <w:p w:rsidR="00526FF9" w:rsidRDefault="001651CD" w:rsidP="00526FF9">
      <w:r>
        <w:rPr>
          <w:noProof/>
          <w:lang w:eastAsia="es-CO"/>
        </w:rPr>
        <w:drawing>
          <wp:inline distT="0" distB="0" distL="0" distR="0" wp14:anchorId="5A26CC98" wp14:editId="1D83BDCF">
            <wp:extent cx="5591175" cy="2028825"/>
            <wp:effectExtent l="0" t="0" r="952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651CD" w:rsidRPr="001651CD" w:rsidRDefault="001651CD" w:rsidP="001651CD">
      <w:pPr>
        <w:pStyle w:val="Prrafodelista"/>
        <w:numPr>
          <w:ilvl w:val="0"/>
          <w:numId w:val="29"/>
        </w:numPr>
        <w:rPr>
          <w:rFonts w:ascii="Arial" w:hAnsi="Arial" w:cs="Arial"/>
          <w:b/>
          <w:sz w:val="24"/>
        </w:rPr>
      </w:pPr>
      <w:r w:rsidRPr="001651CD">
        <w:rPr>
          <w:rFonts w:ascii="Arial" w:hAnsi="Arial" w:cs="Arial"/>
          <w:b/>
          <w:sz w:val="24"/>
        </w:rPr>
        <w:t>DOCUMENTACIÓN:</w:t>
      </w:r>
    </w:p>
    <w:p w:rsidR="001651CD" w:rsidRDefault="001651CD" w:rsidP="001651CD">
      <w:pPr>
        <w:jc w:val="both"/>
        <w:rPr>
          <w:rFonts w:ascii="Arial" w:hAnsi="Arial" w:cs="Arial"/>
          <w:sz w:val="24"/>
        </w:rPr>
      </w:pPr>
      <w:r>
        <w:rPr>
          <w:rFonts w:ascii="Arial" w:hAnsi="Arial" w:cs="Arial"/>
          <w:sz w:val="24"/>
        </w:rPr>
        <w:t>Se elabora el manual financiero que involucra las áreas de presupuesto, cartera, pagaduría y contabilidad.</w:t>
      </w:r>
    </w:p>
    <w:p w:rsidR="001651CD" w:rsidRPr="00101340" w:rsidRDefault="001651CD" w:rsidP="001651CD">
      <w:pPr>
        <w:jc w:val="both"/>
        <w:rPr>
          <w:rFonts w:ascii="Arial" w:hAnsi="Arial" w:cs="Arial"/>
          <w:sz w:val="24"/>
        </w:rPr>
      </w:pPr>
      <w:r>
        <w:rPr>
          <w:rFonts w:ascii="Arial" w:hAnsi="Arial" w:cs="Arial"/>
          <w:sz w:val="24"/>
        </w:rPr>
        <w:t xml:space="preserve">A continuación se relacionan de forma general los documentos que se encuentran establecidos en el </w:t>
      </w:r>
      <w:proofErr w:type="spellStart"/>
      <w:r>
        <w:rPr>
          <w:rFonts w:ascii="Arial" w:hAnsi="Arial" w:cs="Arial"/>
          <w:sz w:val="24"/>
        </w:rPr>
        <w:t>SIGC</w:t>
      </w:r>
      <w:proofErr w:type="spellEnd"/>
      <w:r>
        <w:rPr>
          <w:rFonts w:ascii="Arial" w:hAnsi="Arial" w:cs="Arial"/>
          <w:sz w:val="24"/>
        </w:rPr>
        <w:t xml:space="preserve"> por proceso a 31 de Diciembre de 2015, los cuales se encuentran publicados en la página web institucional </w:t>
      </w:r>
      <w:r w:rsidRPr="00767278">
        <w:rPr>
          <w:rFonts w:ascii="Arial" w:hAnsi="Arial" w:cs="Arial"/>
          <w:sz w:val="24"/>
          <w:u w:val="single"/>
        </w:rPr>
        <w:t>www. Intenalco.edu.co</w:t>
      </w:r>
      <w:r>
        <w:rPr>
          <w:rFonts w:ascii="Arial" w:hAnsi="Arial" w:cs="Arial"/>
          <w:sz w:val="24"/>
          <w:u w:val="single"/>
        </w:rPr>
        <w:t>.</w:t>
      </w:r>
    </w:p>
    <w:tbl>
      <w:tblPr>
        <w:tblStyle w:val="Cuadrculaclara-nfasis6"/>
        <w:tblW w:w="9601" w:type="dxa"/>
        <w:tblLook w:val="04A0" w:firstRow="1" w:lastRow="0" w:firstColumn="1" w:lastColumn="0" w:noHBand="0" w:noVBand="1"/>
      </w:tblPr>
      <w:tblGrid>
        <w:gridCol w:w="2463"/>
        <w:gridCol w:w="1571"/>
        <w:gridCol w:w="2281"/>
        <w:gridCol w:w="1798"/>
        <w:gridCol w:w="1488"/>
      </w:tblGrid>
      <w:tr w:rsidR="001651CD" w:rsidRPr="001651CD" w:rsidTr="001651CD">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601" w:type="dxa"/>
            <w:gridSpan w:val="5"/>
            <w:noWrap/>
            <w:vAlign w:val="center"/>
            <w:hideMark/>
          </w:tcPr>
          <w:p w:rsidR="001651CD" w:rsidRPr="001651CD" w:rsidRDefault="001651CD" w:rsidP="001651CD">
            <w:pPr>
              <w:jc w:val="cente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lastRenderedPageBreak/>
              <w:t xml:space="preserve">RELACIÓN DE DOCUMENTOS POR PROCESO </w:t>
            </w:r>
            <w:proofErr w:type="spellStart"/>
            <w:r w:rsidRPr="001651CD">
              <w:rPr>
                <w:rFonts w:ascii="Arial" w:eastAsia="Times New Roman" w:hAnsi="Arial" w:cs="Arial"/>
                <w:color w:val="000000"/>
                <w:sz w:val="18"/>
                <w:szCs w:val="18"/>
                <w:lang w:eastAsia="es-CO"/>
              </w:rPr>
              <w:t>SIGC</w:t>
            </w:r>
            <w:proofErr w:type="spellEnd"/>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463" w:type="dxa"/>
            <w:noWrap/>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PROCESO</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eastAsia="es-CO"/>
              </w:rPr>
            </w:pPr>
            <w:r w:rsidRPr="001651CD">
              <w:rPr>
                <w:rFonts w:ascii="Arial" w:eastAsia="Times New Roman" w:hAnsi="Arial" w:cs="Arial"/>
                <w:b/>
                <w:bCs/>
                <w:color w:val="000000"/>
                <w:sz w:val="18"/>
                <w:szCs w:val="18"/>
                <w:lang w:eastAsia="es-CO"/>
              </w:rPr>
              <w:t>N. Manuales</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eastAsia="es-CO"/>
              </w:rPr>
            </w:pPr>
            <w:r w:rsidRPr="001651CD">
              <w:rPr>
                <w:rFonts w:ascii="Arial" w:eastAsia="Times New Roman" w:hAnsi="Arial" w:cs="Arial"/>
                <w:b/>
                <w:bCs/>
                <w:color w:val="000000"/>
                <w:sz w:val="18"/>
                <w:szCs w:val="18"/>
                <w:lang w:eastAsia="es-CO"/>
              </w:rPr>
              <w:t>N. Procedimientos</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eastAsia="es-CO"/>
              </w:rPr>
            </w:pPr>
            <w:r w:rsidRPr="001651CD">
              <w:rPr>
                <w:rFonts w:ascii="Arial" w:eastAsia="Times New Roman" w:hAnsi="Arial" w:cs="Arial"/>
                <w:b/>
                <w:bCs/>
                <w:color w:val="000000"/>
                <w:sz w:val="18"/>
                <w:szCs w:val="18"/>
                <w:lang w:eastAsia="es-CO"/>
              </w:rPr>
              <w:t>N. Instructivos</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eastAsia="es-CO"/>
              </w:rPr>
            </w:pPr>
            <w:r w:rsidRPr="001651CD">
              <w:rPr>
                <w:rFonts w:ascii="Arial" w:eastAsia="Times New Roman" w:hAnsi="Arial" w:cs="Arial"/>
                <w:b/>
                <w:bCs/>
                <w:color w:val="000000"/>
                <w:sz w:val="18"/>
                <w:szCs w:val="18"/>
                <w:lang w:eastAsia="es-CO"/>
              </w:rPr>
              <w:t>N. formatos</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Direccionamiento Estratégico</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6</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Gestión de Mejoramiento Continuo</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5</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9</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463" w:type="dxa"/>
            <w:noWrap/>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Gestión Académica</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19</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Registro y Control Académico</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5</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Extensión y Proyección Social</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5</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Bienestar Institucional</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11</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Gestión de Investigación</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5</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Atención al Ciudadano</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2</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5</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Gestión Administrativa y Financiera</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2</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18</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Tecnologías de la Información</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4</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Talento Humano</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11</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Jurídica y Contratación</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6</w:t>
            </w:r>
          </w:p>
        </w:tc>
      </w:tr>
      <w:tr w:rsidR="001651CD" w:rsidRPr="001651CD" w:rsidTr="001651CD">
        <w:trPr>
          <w:cnfStyle w:val="000000010000" w:firstRow="0" w:lastRow="0" w:firstColumn="0" w:lastColumn="0" w:oddVBand="0" w:evenVBand="0" w:oddHBand="0" w:evenHBand="1"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Gestión Documental</w:t>
            </w:r>
          </w:p>
        </w:tc>
        <w:tc>
          <w:tcPr>
            <w:tcW w:w="157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3</w:t>
            </w:r>
          </w:p>
        </w:tc>
        <w:tc>
          <w:tcPr>
            <w:tcW w:w="2281"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12</w:t>
            </w:r>
          </w:p>
        </w:tc>
      </w:tr>
      <w:tr w:rsidR="001651CD" w:rsidRPr="001651CD" w:rsidTr="001651C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463" w:type="dxa"/>
            <w:vAlign w:val="center"/>
            <w:hideMark/>
          </w:tcPr>
          <w:p w:rsidR="001651CD" w:rsidRPr="001651CD" w:rsidRDefault="001651CD" w:rsidP="001651CD">
            <w:pPr>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Control Interno</w:t>
            </w:r>
          </w:p>
        </w:tc>
        <w:tc>
          <w:tcPr>
            <w:tcW w:w="157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2281"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79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0</w:t>
            </w:r>
          </w:p>
        </w:tc>
        <w:tc>
          <w:tcPr>
            <w:tcW w:w="1488" w:type="dxa"/>
            <w:noWrap/>
            <w:vAlign w:val="center"/>
            <w:hideMark/>
          </w:tcPr>
          <w:p w:rsidR="001651CD" w:rsidRPr="001651CD" w:rsidRDefault="001651CD" w:rsidP="001651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1651CD">
              <w:rPr>
                <w:rFonts w:ascii="Arial" w:eastAsia="Times New Roman" w:hAnsi="Arial" w:cs="Arial"/>
                <w:color w:val="000000"/>
                <w:sz w:val="18"/>
                <w:szCs w:val="18"/>
                <w:lang w:eastAsia="es-CO"/>
              </w:rPr>
              <w:t>1</w:t>
            </w:r>
          </w:p>
        </w:tc>
      </w:tr>
    </w:tbl>
    <w:p w:rsidR="00526FF9" w:rsidRDefault="00526FF9" w:rsidP="00526FF9"/>
    <w:p w:rsidR="001651CD" w:rsidRDefault="001651CD" w:rsidP="001651CD">
      <w:pPr>
        <w:jc w:val="both"/>
        <w:rPr>
          <w:rFonts w:ascii="Arial" w:hAnsi="Arial" w:cs="Arial"/>
          <w:sz w:val="24"/>
        </w:rPr>
      </w:pPr>
      <w:r>
        <w:rPr>
          <w:rFonts w:ascii="Arial" w:hAnsi="Arial" w:cs="Arial"/>
          <w:sz w:val="24"/>
        </w:rPr>
        <w:t>Al igual se realiza acompañamiento a los diferentes procesos en la aplicación y diligenciamiento de formatos.</w:t>
      </w:r>
    </w:p>
    <w:p w:rsidR="001651CD" w:rsidRPr="001651CD" w:rsidRDefault="001651CD" w:rsidP="001651CD">
      <w:pPr>
        <w:pStyle w:val="Prrafodelista"/>
        <w:numPr>
          <w:ilvl w:val="0"/>
          <w:numId w:val="29"/>
        </w:numPr>
        <w:rPr>
          <w:rFonts w:ascii="Arial" w:hAnsi="Arial" w:cs="Arial"/>
          <w:b/>
          <w:sz w:val="24"/>
        </w:rPr>
      </w:pPr>
      <w:r w:rsidRPr="001651CD">
        <w:rPr>
          <w:rFonts w:ascii="Arial" w:hAnsi="Arial" w:cs="Arial"/>
          <w:b/>
          <w:sz w:val="24"/>
        </w:rPr>
        <w:t>RIESGOS:</w:t>
      </w:r>
    </w:p>
    <w:p w:rsidR="001651CD" w:rsidRDefault="001651CD" w:rsidP="001651CD">
      <w:pPr>
        <w:jc w:val="both"/>
        <w:rPr>
          <w:rFonts w:ascii="Arial" w:hAnsi="Arial" w:cs="Arial"/>
          <w:sz w:val="24"/>
        </w:rPr>
      </w:pPr>
      <w:r w:rsidRPr="009D6D5B">
        <w:rPr>
          <w:rFonts w:ascii="Arial" w:hAnsi="Arial" w:cs="Arial"/>
          <w:sz w:val="24"/>
        </w:rPr>
        <w:t xml:space="preserve">Se </w:t>
      </w:r>
      <w:r>
        <w:rPr>
          <w:rFonts w:ascii="Arial" w:hAnsi="Arial" w:cs="Arial"/>
          <w:sz w:val="24"/>
        </w:rPr>
        <w:t xml:space="preserve">actualiza la </w:t>
      </w:r>
      <w:r w:rsidRPr="009D6D5B">
        <w:rPr>
          <w:rFonts w:ascii="Arial" w:hAnsi="Arial" w:cs="Arial"/>
          <w:sz w:val="24"/>
        </w:rPr>
        <w:t xml:space="preserve">matriz de riesgos </w:t>
      </w:r>
      <w:r>
        <w:rPr>
          <w:rFonts w:ascii="Arial" w:hAnsi="Arial" w:cs="Arial"/>
          <w:sz w:val="24"/>
        </w:rPr>
        <w:t xml:space="preserve">con cada uno de los líderes de procesos, estableciendo sus respectivos controles y acciones  a seguir, de acuerdo a la metodología del Departamento Administrativo de la Función Pública - </w:t>
      </w:r>
      <w:proofErr w:type="spellStart"/>
      <w:r>
        <w:rPr>
          <w:rFonts w:ascii="Arial" w:hAnsi="Arial" w:cs="Arial"/>
          <w:sz w:val="24"/>
        </w:rPr>
        <w:t>DAFP</w:t>
      </w:r>
      <w:proofErr w:type="spellEnd"/>
      <w:r>
        <w:rPr>
          <w:rFonts w:ascii="Arial" w:hAnsi="Arial" w:cs="Arial"/>
          <w:sz w:val="24"/>
        </w:rPr>
        <w:t>.</w:t>
      </w:r>
    </w:p>
    <w:p w:rsidR="001651CD" w:rsidRPr="001651CD" w:rsidRDefault="001651CD" w:rsidP="001651CD">
      <w:pPr>
        <w:pStyle w:val="Prrafodelista"/>
        <w:numPr>
          <w:ilvl w:val="0"/>
          <w:numId w:val="29"/>
        </w:numPr>
        <w:jc w:val="both"/>
        <w:rPr>
          <w:rFonts w:ascii="Arial" w:hAnsi="Arial" w:cs="Arial"/>
          <w:b/>
          <w:sz w:val="24"/>
        </w:rPr>
      </w:pPr>
      <w:proofErr w:type="spellStart"/>
      <w:r w:rsidRPr="001651CD">
        <w:rPr>
          <w:rFonts w:ascii="Arial" w:hAnsi="Arial" w:cs="Arial"/>
          <w:b/>
          <w:sz w:val="24"/>
        </w:rPr>
        <w:t>NORMOGRAMA</w:t>
      </w:r>
      <w:proofErr w:type="spellEnd"/>
      <w:r w:rsidRPr="001651CD">
        <w:rPr>
          <w:rFonts w:ascii="Arial" w:hAnsi="Arial" w:cs="Arial"/>
          <w:b/>
          <w:sz w:val="24"/>
        </w:rPr>
        <w:t>:</w:t>
      </w:r>
    </w:p>
    <w:p w:rsidR="001651CD" w:rsidRDefault="001651CD" w:rsidP="001651CD">
      <w:pPr>
        <w:jc w:val="both"/>
        <w:rPr>
          <w:rFonts w:ascii="Arial" w:hAnsi="Arial" w:cs="Arial"/>
          <w:sz w:val="24"/>
        </w:rPr>
      </w:pPr>
      <w:r>
        <w:rPr>
          <w:rFonts w:ascii="Arial" w:hAnsi="Arial" w:cs="Arial"/>
          <w:sz w:val="24"/>
        </w:rPr>
        <w:t xml:space="preserve">Se realiza la actualización del </w:t>
      </w:r>
      <w:proofErr w:type="spellStart"/>
      <w:r>
        <w:rPr>
          <w:rFonts w:ascii="Arial" w:hAnsi="Arial" w:cs="Arial"/>
          <w:sz w:val="24"/>
        </w:rPr>
        <w:t>normograma</w:t>
      </w:r>
      <w:proofErr w:type="spellEnd"/>
      <w:r>
        <w:rPr>
          <w:rFonts w:ascii="Arial" w:hAnsi="Arial" w:cs="Arial"/>
          <w:sz w:val="24"/>
        </w:rPr>
        <w:t xml:space="preserve"> institucional con los líderes de proceso, creando un archivo consolidado donde se encuentra </w:t>
      </w:r>
      <w:proofErr w:type="gramStart"/>
      <w:r>
        <w:rPr>
          <w:rFonts w:ascii="Arial" w:hAnsi="Arial" w:cs="Arial"/>
          <w:sz w:val="24"/>
        </w:rPr>
        <w:t>documentado</w:t>
      </w:r>
      <w:proofErr w:type="gramEnd"/>
      <w:r>
        <w:rPr>
          <w:rFonts w:ascii="Arial" w:hAnsi="Arial" w:cs="Arial"/>
          <w:sz w:val="24"/>
        </w:rPr>
        <w:t xml:space="preserve"> por proceso la normatividad aplicable a la institución.</w:t>
      </w:r>
    </w:p>
    <w:p w:rsidR="001651CD" w:rsidRDefault="001651CD" w:rsidP="001651CD">
      <w:pPr>
        <w:jc w:val="both"/>
        <w:rPr>
          <w:rFonts w:ascii="Arial" w:hAnsi="Arial" w:cs="Arial"/>
          <w:sz w:val="24"/>
        </w:rPr>
      </w:pPr>
    </w:p>
    <w:p w:rsidR="001651CD" w:rsidRPr="001651CD" w:rsidRDefault="001651CD" w:rsidP="001651CD">
      <w:pPr>
        <w:pStyle w:val="Prrafodelista"/>
        <w:numPr>
          <w:ilvl w:val="0"/>
          <w:numId w:val="29"/>
        </w:numPr>
        <w:jc w:val="both"/>
        <w:rPr>
          <w:rFonts w:ascii="Arial" w:hAnsi="Arial" w:cs="Arial"/>
          <w:b/>
          <w:sz w:val="24"/>
        </w:rPr>
      </w:pPr>
      <w:r w:rsidRPr="001651CD">
        <w:rPr>
          <w:rFonts w:ascii="Arial" w:hAnsi="Arial" w:cs="Arial"/>
          <w:b/>
          <w:sz w:val="24"/>
        </w:rPr>
        <w:t>SUPERVISIÓN AMBIENTAL CONSTRUCCIÓN SEDE NORTE</w:t>
      </w:r>
    </w:p>
    <w:p w:rsidR="001651CD" w:rsidRPr="009717CB" w:rsidRDefault="001651CD" w:rsidP="001651CD">
      <w:pPr>
        <w:jc w:val="both"/>
        <w:rPr>
          <w:rFonts w:ascii="Arial" w:hAnsi="Arial" w:cs="Arial"/>
          <w:b/>
          <w:sz w:val="24"/>
        </w:rPr>
      </w:pPr>
      <w:r w:rsidRPr="009717CB">
        <w:rPr>
          <w:rFonts w:ascii="Arial" w:hAnsi="Arial" w:cs="Arial"/>
          <w:sz w:val="24"/>
        </w:rPr>
        <w:t xml:space="preserve">Se </w:t>
      </w:r>
      <w:r>
        <w:rPr>
          <w:rFonts w:ascii="Arial" w:hAnsi="Arial" w:cs="Arial"/>
          <w:sz w:val="24"/>
        </w:rPr>
        <w:t>verifica la implementación del plan de manejo ambiental que contempla la ejecución de actividades de seguridad y salud en el trabajo y ambientales, con el propósito de informar</w:t>
      </w:r>
      <w:r w:rsidRPr="00163041">
        <w:rPr>
          <w:rFonts w:ascii="Arial" w:hAnsi="Arial" w:cs="Arial"/>
          <w:sz w:val="24"/>
        </w:rPr>
        <w:t xml:space="preserve"> el </w:t>
      </w:r>
      <w:r>
        <w:rPr>
          <w:rFonts w:ascii="Arial" w:hAnsi="Arial" w:cs="Arial"/>
          <w:sz w:val="24"/>
        </w:rPr>
        <w:t>cumplimiento en la aplicación del plan en la Construcción de la nueva s</w:t>
      </w:r>
      <w:r w:rsidRPr="00163041">
        <w:rPr>
          <w:rFonts w:ascii="Arial" w:hAnsi="Arial" w:cs="Arial"/>
          <w:sz w:val="24"/>
        </w:rPr>
        <w:t xml:space="preserve">ede </w:t>
      </w:r>
      <w:proofErr w:type="spellStart"/>
      <w:r w:rsidRPr="00163041">
        <w:rPr>
          <w:rFonts w:ascii="Arial" w:hAnsi="Arial" w:cs="Arial"/>
          <w:sz w:val="24"/>
        </w:rPr>
        <w:t>INTENALCO</w:t>
      </w:r>
      <w:proofErr w:type="spellEnd"/>
      <w:r w:rsidRPr="00163041">
        <w:rPr>
          <w:rFonts w:ascii="Arial" w:hAnsi="Arial" w:cs="Arial"/>
          <w:sz w:val="24"/>
        </w:rPr>
        <w:t xml:space="preserve"> “SIMÓN RODRÍGUEZ”, </w:t>
      </w:r>
      <w:r>
        <w:rPr>
          <w:rFonts w:ascii="Arial" w:hAnsi="Arial" w:cs="Arial"/>
          <w:sz w:val="24"/>
        </w:rPr>
        <w:t xml:space="preserve">y así </w:t>
      </w:r>
      <w:r w:rsidRPr="00163041">
        <w:rPr>
          <w:rFonts w:ascii="Arial" w:hAnsi="Arial" w:cs="Arial"/>
          <w:sz w:val="24"/>
        </w:rPr>
        <w:t>mitigar los impactos generados por el desarrollo del proyecto, el mejoramiento continuo de los procesos y l</w:t>
      </w:r>
      <w:r>
        <w:rPr>
          <w:rFonts w:ascii="Arial" w:hAnsi="Arial" w:cs="Arial"/>
          <w:sz w:val="24"/>
        </w:rPr>
        <w:t>a protección del medio ambiente.</w:t>
      </w:r>
    </w:p>
    <w:p w:rsidR="001651CD" w:rsidRDefault="001651CD" w:rsidP="001651CD">
      <w:pPr>
        <w:jc w:val="both"/>
        <w:rPr>
          <w:rFonts w:ascii="Arial" w:hAnsi="Arial" w:cs="Arial"/>
          <w:sz w:val="24"/>
        </w:rPr>
      </w:pPr>
    </w:p>
    <w:p w:rsidR="001651CD" w:rsidRPr="001651CD" w:rsidRDefault="001651CD" w:rsidP="001651CD">
      <w:pPr>
        <w:pStyle w:val="Prrafodelista"/>
        <w:numPr>
          <w:ilvl w:val="0"/>
          <w:numId w:val="29"/>
        </w:numPr>
        <w:jc w:val="both"/>
        <w:rPr>
          <w:rFonts w:ascii="Arial" w:hAnsi="Arial" w:cs="Arial"/>
          <w:b/>
          <w:sz w:val="24"/>
        </w:rPr>
      </w:pPr>
      <w:r w:rsidRPr="001651CD">
        <w:rPr>
          <w:rFonts w:ascii="Arial" w:hAnsi="Arial" w:cs="Arial"/>
          <w:b/>
          <w:sz w:val="24"/>
        </w:rPr>
        <w:t>ENCUESTA DE PERCEPCIÓN DEL CLIENTE:</w:t>
      </w:r>
    </w:p>
    <w:p w:rsidR="001651CD" w:rsidRDefault="001651CD" w:rsidP="001651CD">
      <w:pPr>
        <w:jc w:val="both"/>
        <w:rPr>
          <w:rFonts w:ascii="Arial" w:hAnsi="Arial" w:cs="Arial"/>
          <w:sz w:val="24"/>
          <w:szCs w:val="24"/>
        </w:rPr>
      </w:pPr>
      <w:r>
        <w:rPr>
          <w:rFonts w:ascii="Arial" w:hAnsi="Arial" w:cs="Arial"/>
          <w:sz w:val="24"/>
          <w:szCs w:val="24"/>
        </w:rPr>
        <w:t xml:space="preserve">Se realiza una muestra de 243 encuestas de los programas técnicos profesionales, aplicadas a los estudiantes de los siguientes programas: Salud Ocupacional, Mercadeo, Gestión Empresarial, Procesos de Importación y Exportación, Costos y Contabilidad, Procesos Administrativos en Seguridad y Salud en el trabajo, equivalente al 17% de la población de los programas técnicos. </w:t>
      </w:r>
    </w:p>
    <w:p w:rsidR="001651CD" w:rsidRDefault="001651CD" w:rsidP="001651CD">
      <w:pPr>
        <w:jc w:val="both"/>
        <w:rPr>
          <w:rFonts w:ascii="Arial" w:hAnsi="Arial" w:cs="Arial"/>
          <w:sz w:val="24"/>
          <w:szCs w:val="24"/>
        </w:rPr>
      </w:pPr>
      <w:r>
        <w:rPr>
          <w:rFonts w:ascii="Arial" w:hAnsi="Arial" w:cs="Arial"/>
          <w:sz w:val="24"/>
          <w:szCs w:val="24"/>
        </w:rPr>
        <w:t>Se utilizó como herramienta para aplicación de la encuesta la página web institucional.</w:t>
      </w:r>
    </w:p>
    <w:p w:rsidR="00526FF9" w:rsidRDefault="001651CD" w:rsidP="00526FF9">
      <w:r>
        <w:rPr>
          <w:noProof/>
          <w:lang w:eastAsia="es-CO"/>
        </w:rPr>
        <w:drawing>
          <wp:inline distT="0" distB="0" distL="0" distR="0" wp14:anchorId="4A512BCE" wp14:editId="270A4C5D">
            <wp:extent cx="5543550" cy="3038475"/>
            <wp:effectExtent l="0" t="0" r="19050"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651CD" w:rsidRDefault="001651CD" w:rsidP="001651CD">
      <w:pPr>
        <w:jc w:val="both"/>
        <w:rPr>
          <w:rFonts w:ascii="Arial" w:hAnsi="Arial" w:cs="Arial"/>
          <w:sz w:val="24"/>
          <w:szCs w:val="24"/>
        </w:rPr>
      </w:pPr>
      <w:r w:rsidRPr="00C67572">
        <w:rPr>
          <w:rFonts w:ascii="Arial" w:hAnsi="Arial" w:cs="Arial"/>
          <w:sz w:val="24"/>
          <w:szCs w:val="24"/>
        </w:rPr>
        <w:lastRenderedPageBreak/>
        <w:t>De acuerdo a los resultados de la aplicación de la encuesta se obtiene un nivel de satisfacción del 86.6%.</w:t>
      </w:r>
    </w:p>
    <w:p w:rsidR="001651CD" w:rsidRPr="001651CD" w:rsidRDefault="001651CD" w:rsidP="001651CD">
      <w:pPr>
        <w:pStyle w:val="Prrafodelista"/>
        <w:numPr>
          <w:ilvl w:val="0"/>
          <w:numId w:val="29"/>
        </w:numPr>
        <w:jc w:val="both"/>
        <w:rPr>
          <w:rFonts w:ascii="Arial" w:hAnsi="Arial" w:cs="Arial"/>
          <w:b/>
          <w:sz w:val="24"/>
        </w:rPr>
      </w:pPr>
      <w:r w:rsidRPr="001651CD">
        <w:rPr>
          <w:rFonts w:ascii="Arial" w:hAnsi="Arial" w:cs="Arial"/>
          <w:b/>
          <w:sz w:val="24"/>
        </w:rPr>
        <w:t>ENCUESTA DE TRÁMITES Y SERVICIOS:</w:t>
      </w:r>
    </w:p>
    <w:p w:rsidR="001651CD" w:rsidRDefault="001651CD" w:rsidP="001651CD">
      <w:pPr>
        <w:jc w:val="both"/>
        <w:rPr>
          <w:rFonts w:ascii="Arial" w:hAnsi="Arial" w:cs="Arial"/>
          <w:sz w:val="24"/>
        </w:rPr>
      </w:pPr>
      <w:r>
        <w:rPr>
          <w:rFonts w:ascii="Arial" w:hAnsi="Arial" w:cs="Arial"/>
          <w:sz w:val="24"/>
        </w:rPr>
        <w:t>Se realiza encuesta a una muestra de 85 personas, donde se evalúan los diferentes trámites y servicios que brinda la institución a los estudiantes, egresados, docentes y ciudadanos. La mayoría de trámites y servicios actualmente se realizan de forma presencial.</w:t>
      </w:r>
    </w:p>
    <w:p w:rsidR="00526FF9" w:rsidRDefault="001651CD" w:rsidP="00526FF9">
      <w:r>
        <w:rPr>
          <w:noProof/>
          <w:lang w:eastAsia="es-CO"/>
        </w:rPr>
        <w:drawing>
          <wp:inline distT="0" distB="0" distL="0" distR="0" wp14:anchorId="26B820E6" wp14:editId="00D2DF91">
            <wp:extent cx="5638800" cy="1619250"/>
            <wp:effectExtent l="0" t="0" r="19050" b="1905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F7777" w:rsidRDefault="006F7777" w:rsidP="006F7777">
      <w:pPr>
        <w:pStyle w:val="Ttulo2"/>
        <w:ind w:left="720"/>
        <w:rPr>
          <w:rFonts w:ascii="Arial" w:hAnsi="Arial" w:cs="Arial"/>
          <w:color w:val="auto"/>
          <w:sz w:val="24"/>
          <w:szCs w:val="24"/>
        </w:rPr>
      </w:pPr>
      <w:bookmarkStart w:id="25" w:name="_Toc441474376"/>
    </w:p>
    <w:p w:rsidR="00526FF9" w:rsidRDefault="00526FF9" w:rsidP="00EB7604">
      <w:pPr>
        <w:pStyle w:val="Ttulo2"/>
        <w:numPr>
          <w:ilvl w:val="1"/>
          <w:numId w:val="17"/>
        </w:numPr>
        <w:rPr>
          <w:rFonts w:ascii="Arial" w:hAnsi="Arial" w:cs="Arial"/>
          <w:color w:val="auto"/>
          <w:sz w:val="24"/>
          <w:szCs w:val="24"/>
        </w:rPr>
      </w:pPr>
      <w:r>
        <w:rPr>
          <w:rFonts w:ascii="Arial" w:hAnsi="Arial" w:cs="Arial"/>
          <w:color w:val="auto"/>
          <w:sz w:val="24"/>
          <w:szCs w:val="24"/>
        </w:rPr>
        <w:t>Reducción consumo de papel</w:t>
      </w:r>
      <w:bookmarkEnd w:id="25"/>
    </w:p>
    <w:p w:rsidR="00526FF9" w:rsidRDefault="00526FF9" w:rsidP="00526FF9"/>
    <w:p w:rsidR="00526FF9" w:rsidRDefault="004E7828" w:rsidP="004E7828">
      <w:pPr>
        <w:jc w:val="both"/>
        <w:rPr>
          <w:rFonts w:ascii="Arial" w:hAnsi="Arial" w:cs="Arial"/>
          <w:sz w:val="24"/>
          <w:szCs w:val="24"/>
        </w:rPr>
      </w:pPr>
      <w:r>
        <w:rPr>
          <w:rFonts w:ascii="Arial" w:hAnsi="Arial" w:cs="Arial"/>
          <w:sz w:val="24"/>
          <w:szCs w:val="24"/>
        </w:rPr>
        <w:t xml:space="preserve">De acuerdo al Plan de austeridad en la vigencia 2015 el rubro de compra de papelería se redujo en 10% comparado con la vigencia anterior, lo que conllevo a una reducción de más del 3% en consumo de resmas de papel en la vigencia alcanzado la meta propuesta en 100%.  </w:t>
      </w:r>
    </w:p>
    <w:p w:rsidR="00526FF9" w:rsidRPr="00526FF9" w:rsidRDefault="00526FF9" w:rsidP="00526FF9">
      <w:pPr>
        <w:rPr>
          <w:rFonts w:ascii="Arial" w:hAnsi="Arial" w:cs="Arial"/>
          <w:sz w:val="24"/>
          <w:szCs w:val="24"/>
        </w:rPr>
      </w:pPr>
    </w:p>
    <w:p w:rsidR="00A61BC3" w:rsidRDefault="00A61BC3" w:rsidP="00EB7604">
      <w:pPr>
        <w:pStyle w:val="Ttulo2"/>
        <w:numPr>
          <w:ilvl w:val="1"/>
          <w:numId w:val="17"/>
        </w:numPr>
        <w:rPr>
          <w:rFonts w:ascii="Arial" w:hAnsi="Arial" w:cs="Arial"/>
          <w:color w:val="auto"/>
          <w:sz w:val="24"/>
          <w:szCs w:val="24"/>
        </w:rPr>
      </w:pPr>
      <w:bookmarkStart w:id="26" w:name="_Toc441474377"/>
      <w:r>
        <w:rPr>
          <w:rFonts w:ascii="Arial" w:hAnsi="Arial" w:cs="Arial"/>
          <w:color w:val="auto"/>
          <w:sz w:val="24"/>
          <w:szCs w:val="24"/>
        </w:rPr>
        <w:t>Tecnologías de la Información.</w:t>
      </w:r>
      <w:bookmarkEnd w:id="26"/>
    </w:p>
    <w:p w:rsidR="00A61BC3" w:rsidRDefault="00A61BC3" w:rsidP="00A61BC3"/>
    <w:p w:rsidR="00F55FC3" w:rsidRDefault="00F55FC3" w:rsidP="00F55FC3">
      <w:pPr>
        <w:jc w:val="both"/>
        <w:rPr>
          <w:rFonts w:ascii="Arial" w:hAnsi="Arial" w:cs="Arial"/>
          <w:sz w:val="24"/>
          <w:szCs w:val="24"/>
        </w:rPr>
      </w:pPr>
      <w:r w:rsidRPr="009A7B61">
        <w:rPr>
          <w:rFonts w:ascii="Arial" w:hAnsi="Arial" w:cs="Arial"/>
          <w:sz w:val="24"/>
          <w:szCs w:val="24"/>
        </w:rPr>
        <w:t>Dando cumplimiento al plan de acción</w:t>
      </w:r>
      <w:r>
        <w:rPr>
          <w:rFonts w:ascii="Arial" w:hAnsi="Arial" w:cs="Arial"/>
          <w:sz w:val="24"/>
          <w:szCs w:val="24"/>
        </w:rPr>
        <w:t xml:space="preserve"> vigencia 2015 de la </w:t>
      </w:r>
      <w:r w:rsidRPr="009A7B61">
        <w:rPr>
          <w:rFonts w:ascii="Arial" w:hAnsi="Arial" w:cs="Arial"/>
          <w:sz w:val="24"/>
          <w:szCs w:val="24"/>
        </w:rPr>
        <w:t>oficina de sistemas</w:t>
      </w:r>
      <w:r w:rsidR="001E443C">
        <w:rPr>
          <w:rFonts w:ascii="Arial" w:hAnsi="Arial" w:cs="Arial"/>
          <w:sz w:val="24"/>
          <w:szCs w:val="24"/>
        </w:rPr>
        <w:t xml:space="preserve"> el cual alcanz</w:t>
      </w:r>
      <w:r w:rsidR="004E7828">
        <w:rPr>
          <w:rFonts w:ascii="Arial" w:hAnsi="Arial" w:cs="Arial"/>
          <w:sz w:val="24"/>
          <w:szCs w:val="24"/>
        </w:rPr>
        <w:t>ó</w:t>
      </w:r>
      <w:r w:rsidR="001E443C">
        <w:rPr>
          <w:rFonts w:ascii="Arial" w:hAnsi="Arial" w:cs="Arial"/>
          <w:sz w:val="24"/>
          <w:szCs w:val="24"/>
        </w:rPr>
        <w:t xml:space="preserve"> un cumplimiento del 90% de la meta planteada</w:t>
      </w:r>
      <w:r>
        <w:rPr>
          <w:rFonts w:ascii="Arial" w:hAnsi="Arial" w:cs="Arial"/>
          <w:sz w:val="24"/>
          <w:szCs w:val="24"/>
        </w:rPr>
        <w:t>,</w:t>
      </w:r>
      <w:r w:rsidRPr="009A7B61">
        <w:rPr>
          <w:rFonts w:ascii="Arial" w:hAnsi="Arial" w:cs="Arial"/>
          <w:sz w:val="24"/>
          <w:szCs w:val="24"/>
        </w:rPr>
        <w:t xml:space="preserve"> se detalla </w:t>
      </w:r>
      <w:r w:rsidR="001E443C">
        <w:rPr>
          <w:rFonts w:ascii="Arial" w:hAnsi="Arial" w:cs="Arial"/>
          <w:sz w:val="24"/>
          <w:szCs w:val="24"/>
        </w:rPr>
        <w:t xml:space="preserve">a continuación </w:t>
      </w:r>
      <w:r w:rsidRPr="009A7B61">
        <w:rPr>
          <w:rFonts w:ascii="Arial" w:hAnsi="Arial" w:cs="Arial"/>
          <w:sz w:val="24"/>
          <w:szCs w:val="24"/>
        </w:rPr>
        <w:t>las actividades realizadas:</w:t>
      </w:r>
    </w:p>
    <w:p w:rsidR="00F55FC3" w:rsidRDefault="00F55FC3" w:rsidP="00F55FC3">
      <w:pPr>
        <w:spacing w:after="0"/>
        <w:jc w:val="both"/>
        <w:rPr>
          <w:rFonts w:ascii="Arial" w:hAnsi="Arial" w:cs="Arial"/>
          <w:sz w:val="24"/>
          <w:szCs w:val="24"/>
        </w:rPr>
      </w:pPr>
    </w:p>
    <w:p w:rsidR="004E7828" w:rsidRDefault="004E7828" w:rsidP="00F55FC3">
      <w:pPr>
        <w:spacing w:after="0"/>
        <w:jc w:val="both"/>
        <w:rPr>
          <w:rFonts w:ascii="Arial" w:hAnsi="Arial" w:cs="Arial"/>
          <w:sz w:val="24"/>
          <w:szCs w:val="24"/>
        </w:rPr>
      </w:pPr>
    </w:p>
    <w:p w:rsidR="004E7828" w:rsidRPr="009A7B61" w:rsidRDefault="004E7828" w:rsidP="00F55FC3">
      <w:pPr>
        <w:spacing w:after="0"/>
        <w:jc w:val="both"/>
        <w:rPr>
          <w:rFonts w:ascii="Arial" w:hAnsi="Arial" w:cs="Arial"/>
          <w:sz w:val="24"/>
          <w:szCs w:val="24"/>
        </w:rPr>
      </w:pPr>
    </w:p>
    <w:p w:rsidR="00F55FC3" w:rsidRPr="009A7B61" w:rsidRDefault="00F55FC3" w:rsidP="00F55FC3">
      <w:pPr>
        <w:pStyle w:val="Prrafodelista"/>
        <w:numPr>
          <w:ilvl w:val="0"/>
          <w:numId w:val="27"/>
        </w:numPr>
        <w:rPr>
          <w:rFonts w:ascii="Arial" w:hAnsi="Arial" w:cs="Arial"/>
          <w:b/>
          <w:i/>
          <w:sz w:val="24"/>
          <w:szCs w:val="24"/>
        </w:rPr>
      </w:pPr>
      <w:r w:rsidRPr="009A7B61">
        <w:rPr>
          <w:rFonts w:ascii="Arial" w:hAnsi="Arial" w:cs="Arial"/>
          <w:b/>
          <w:i/>
          <w:sz w:val="24"/>
          <w:szCs w:val="24"/>
        </w:rPr>
        <w:lastRenderedPageBreak/>
        <w:t>Mantenimiento correctivo de los equipos tecnológicos de la institución</w:t>
      </w:r>
    </w:p>
    <w:p w:rsidR="00F55FC3" w:rsidRDefault="00F55FC3" w:rsidP="00F55FC3">
      <w:pPr>
        <w:jc w:val="both"/>
        <w:rPr>
          <w:rFonts w:ascii="Arial" w:hAnsi="Arial" w:cs="Arial"/>
          <w:sz w:val="24"/>
          <w:szCs w:val="24"/>
        </w:rPr>
      </w:pPr>
      <w:r w:rsidRPr="009A7B61">
        <w:rPr>
          <w:rFonts w:ascii="Arial" w:hAnsi="Arial" w:cs="Arial"/>
          <w:sz w:val="24"/>
          <w:szCs w:val="24"/>
        </w:rPr>
        <w:t xml:space="preserve">En </w:t>
      </w:r>
      <w:r>
        <w:rPr>
          <w:rFonts w:ascii="Arial" w:hAnsi="Arial" w:cs="Arial"/>
          <w:sz w:val="24"/>
          <w:szCs w:val="24"/>
        </w:rPr>
        <w:t>la vigencia</w:t>
      </w:r>
      <w:r w:rsidRPr="009A7B61">
        <w:rPr>
          <w:rFonts w:ascii="Arial" w:hAnsi="Arial" w:cs="Arial"/>
          <w:sz w:val="24"/>
          <w:szCs w:val="24"/>
        </w:rPr>
        <w:t xml:space="preserve"> se atendieron aproximadamente </w:t>
      </w:r>
      <w:r>
        <w:rPr>
          <w:rFonts w:ascii="Arial" w:hAnsi="Arial" w:cs="Arial"/>
          <w:sz w:val="24"/>
          <w:szCs w:val="24"/>
        </w:rPr>
        <w:t>30 solicitudes de mantenimiento correctivo de los equipos del personal administrativos, adicional a los mantenimientos a impresoras y la red.</w:t>
      </w:r>
    </w:p>
    <w:p w:rsidR="00F55FC3" w:rsidRDefault="00F55FC3" w:rsidP="00F55FC3">
      <w:pPr>
        <w:rPr>
          <w:rFonts w:ascii="Arial" w:hAnsi="Arial" w:cs="Arial"/>
          <w:sz w:val="24"/>
          <w:szCs w:val="24"/>
        </w:rPr>
      </w:pPr>
      <w:r>
        <w:rPr>
          <w:rFonts w:ascii="Arial" w:hAnsi="Arial" w:cs="Arial"/>
          <w:sz w:val="24"/>
          <w:szCs w:val="24"/>
        </w:rPr>
        <w:t xml:space="preserve">En el segundo semestre del año se realizó el mantenimiento preventivo al 100% de los equipos del personal administrativo. </w:t>
      </w:r>
    </w:p>
    <w:p w:rsidR="00197F9C" w:rsidRDefault="00197F9C" w:rsidP="00F55FC3">
      <w:pPr>
        <w:rPr>
          <w:rFonts w:ascii="Arial" w:hAnsi="Arial" w:cs="Arial"/>
          <w:sz w:val="24"/>
          <w:szCs w:val="24"/>
        </w:rPr>
      </w:pPr>
    </w:p>
    <w:p w:rsidR="001E443C" w:rsidRDefault="001E443C" w:rsidP="001E443C">
      <w:pPr>
        <w:pStyle w:val="Prrafodelista"/>
        <w:numPr>
          <w:ilvl w:val="0"/>
          <w:numId w:val="27"/>
        </w:numPr>
        <w:rPr>
          <w:rFonts w:ascii="Arial" w:hAnsi="Arial" w:cs="Arial"/>
          <w:b/>
          <w:i/>
          <w:sz w:val="24"/>
          <w:szCs w:val="24"/>
        </w:rPr>
      </w:pPr>
      <w:r w:rsidRPr="009A7B61">
        <w:rPr>
          <w:rFonts w:ascii="Arial" w:hAnsi="Arial" w:cs="Arial"/>
          <w:b/>
          <w:i/>
          <w:sz w:val="24"/>
          <w:szCs w:val="24"/>
        </w:rPr>
        <w:t>Mantenimiento preventivo de equipos tecnológicos</w:t>
      </w:r>
    </w:p>
    <w:p w:rsidR="001E443C" w:rsidRDefault="001E443C" w:rsidP="001E443C">
      <w:pPr>
        <w:rPr>
          <w:rFonts w:ascii="Arial" w:hAnsi="Arial" w:cs="Arial"/>
          <w:sz w:val="24"/>
          <w:szCs w:val="24"/>
        </w:rPr>
      </w:pPr>
      <w:r w:rsidRPr="009A7B61">
        <w:rPr>
          <w:rFonts w:ascii="Arial" w:hAnsi="Arial" w:cs="Arial"/>
          <w:noProof/>
          <w:sz w:val="24"/>
          <w:szCs w:val="24"/>
          <w:lang w:eastAsia="es-CO"/>
        </w:rPr>
        <w:drawing>
          <wp:inline distT="0" distB="0" distL="0" distR="0" wp14:anchorId="453ED775" wp14:editId="16DC7614">
            <wp:extent cx="5612130" cy="2922563"/>
            <wp:effectExtent l="19050" t="19050" r="26670" b="114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12130" cy="2922563"/>
                    </a:xfrm>
                    <a:prstGeom prst="rect">
                      <a:avLst/>
                    </a:prstGeom>
                    <a:ln w="3175" cmpd="sng">
                      <a:solidFill>
                        <a:sysClr val="windowText" lastClr="000000"/>
                      </a:solidFill>
                    </a:ln>
                  </pic:spPr>
                </pic:pic>
              </a:graphicData>
            </a:graphic>
          </wp:inline>
        </w:drawing>
      </w:r>
    </w:p>
    <w:p w:rsidR="005349DB" w:rsidRDefault="005349DB" w:rsidP="005349DB">
      <w:pPr>
        <w:pStyle w:val="Prrafodelista"/>
        <w:numPr>
          <w:ilvl w:val="0"/>
          <w:numId w:val="27"/>
        </w:numPr>
        <w:ind w:left="1134"/>
        <w:rPr>
          <w:rFonts w:ascii="Arial" w:hAnsi="Arial" w:cs="Arial"/>
          <w:b/>
          <w:i/>
          <w:sz w:val="24"/>
          <w:szCs w:val="24"/>
        </w:rPr>
      </w:pPr>
      <w:r w:rsidRPr="009D7E81">
        <w:rPr>
          <w:rFonts w:ascii="Arial" w:hAnsi="Arial" w:cs="Arial"/>
          <w:b/>
          <w:i/>
          <w:sz w:val="24"/>
          <w:szCs w:val="24"/>
        </w:rPr>
        <w:t>Sensibilizar el manual de seguridad informática con los usuarios de la institución</w:t>
      </w:r>
    </w:p>
    <w:p w:rsidR="005349DB" w:rsidRDefault="005349DB" w:rsidP="005349DB">
      <w:pPr>
        <w:jc w:val="both"/>
        <w:rPr>
          <w:rFonts w:ascii="Arial" w:hAnsi="Arial" w:cs="Arial"/>
          <w:sz w:val="24"/>
          <w:szCs w:val="24"/>
        </w:rPr>
      </w:pPr>
      <w:r>
        <w:rPr>
          <w:rFonts w:ascii="Arial" w:hAnsi="Arial" w:cs="Arial"/>
          <w:sz w:val="24"/>
          <w:szCs w:val="24"/>
        </w:rPr>
        <w:t xml:space="preserve">Se realizó sensibilización del Manual de seguridad informática al 100% del personal administrativo de la institución. Adicional el Manual esta publicado en la página web institucional </w:t>
      </w:r>
      <w:hyperlink r:id="rId29" w:history="1">
        <w:r w:rsidRPr="001539B6">
          <w:rPr>
            <w:rStyle w:val="Hipervnculo"/>
            <w:rFonts w:ascii="Arial" w:hAnsi="Arial" w:cs="Arial"/>
            <w:sz w:val="24"/>
            <w:szCs w:val="24"/>
          </w:rPr>
          <w:t>www.intenalco.edu.co</w:t>
        </w:r>
      </w:hyperlink>
      <w:r>
        <w:rPr>
          <w:rFonts w:ascii="Arial" w:hAnsi="Arial" w:cs="Arial"/>
          <w:sz w:val="24"/>
          <w:szCs w:val="24"/>
        </w:rPr>
        <w:t>.</w:t>
      </w:r>
    </w:p>
    <w:p w:rsidR="006F7777" w:rsidRDefault="006F7777" w:rsidP="005349DB">
      <w:pPr>
        <w:jc w:val="both"/>
        <w:rPr>
          <w:rFonts w:ascii="Arial" w:hAnsi="Arial" w:cs="Arial"/>
          <w:sz w:val="24"/>
          <w:szCs w:val="24"/>
        </w:rPr>
      </w:pPr>
    </w:p>
    <w:p w:rsidR="006F7777" w:rsidRDefault="006F7777" w:rsidP="005349DB">
      <w:pPr>
        <w:jc w:val="both"/>
        <w:rPr>
          <w:rFonts w:ascii="Arial" w:hAnsi="Arial" w:cs="Arial"/>
          <w:sz w:val="24"/>
          <w:szCs w:val="24"/>
        </w:rPr>
      </w:pPr>
    </w:p>
    <w:p w:rsidR="005349DB" w:rsidRDefault="005349DB" w:rsidP="005349DB">
      <w:pPr>
        <w:pStyle w:val="Prrafodelista"/>
        <w:numPr>
          <w:ilvl w:val="0"/>
          <w:numId w:val="27"/>
        </w:numPr>
        <w:ind w:left="851" w:firstLine="0"/>
        <w:rPr>
          <w:rFonts w:ascii="Arial" w:hAnsi="Arial" w:cs="Arial"/>
          <w:b/>
          <w:i/>
          <w:sz w:val="24"/>
          <w:szCs w:val="24"/>
        </w:rPr>
      </w:pPr>
      <w:r>
        <w:rPr>
          <w:rFonts w:ascii="Arial" w:hAnsi="Arial" w:cs="Arial"/>
          <w:sz w:val="24"/>
          <w:szCs w:val="24"/>
        </w:rPr>
        <w:lastRenderedPageBreak/>
        <w:t xml:space="preserve"> </w:t>
      </w:r>
      <w:r w:rsidRPr="00013F79">
        <w:rPr>
          <w:rFonts w:ascii="Arial" w:hAnsi="Arial" w:cs="Arial"/>
          <w:b/>
          <w:i/>
          <w:sz w:val="24"/>
          <w:szCs w:val="24"/>
        </w:rPr>
        <w:t>Implementar manual  de seguridad de l</w:t>
      </w:r>
      <w:r>
        <w:rPr>
          <w:rFonts w:ascii="Arial" w:hAnsi="Arial" w:cs="Arial"/>
          <w:b/>
          <w:i/>
          <w:sz w:val="24"/>
          <w:szCs w:val="24"/>
        </w:rPr>
        <w:t>a información de la institución</w:t>
      </w:r>
    </w:p>
    <w:p w:rsidR="005349DB" w:rsidRDefault="005349DB" w:rsidP="005349DB">
      <w:pPr>
        <w:pStyle w:val="Prrafodelista"/>
        <w:ind w:left="851"/>
        <w:rPr>
          <w:rFonts w:ascii="Arial" w:hAnsi="Arial" w:cs="Arial"/>
          <w:b/>
          <w:i/>
          <w:sz w:val="24"/>
          <w:szCs w:val="24"/>
        </w:rPr>
      </w:pPr>
    </w:p>
    <w:p w:rsidR="005349DB" w:rsidRDefault="005349DB" w:rsidP="005349DB">
      <w:pPr>
        <w:jc w:val="both"/>
        <w:rPr>
          <w:rFonts w:ascii="Arial" w:hAnsi="Arial" w:cs="Arial"/>
          <w:sz w:val="24"/>
          <w:szCs w:val="24"/>
        </w:rPr>
      </w:pPr>
      <w:r>
        <w:rPr>
          <w:rFonts w:ascii="Arial" w:hAnsi="Arial" w:cs="Arial"/>
          <w:sz w:val="24"/>
          <w:szCs w:val="24"/>
        </w:rPr>
        <w:t xml:space="preserve">Se verifico el cumplimiento e implementación del manual de seguridad informática, mediante las auditorias de manejo de la información y realización de </w:t>
      </w:r>
      <w:proofErr w:type="spellStart"/>
      <w:r>
        <w:rPr>
          <w:rFonts w:ascii="Arial" w:hAnsi="Arial" w:cs="Arial"/>
          <w:sz w:val="24"/>
          <w:szCs w:val="24"/>
        </w:rPr>
        <w:t>backups</w:t>
      </w:r>
      <w:proofErr w:type="spellEnd"/>
      <w:r>
        <w:rPr>
          <w:rFonts w:ascii="Arial" w:hAnsi="Arial" w:cs="Arial"/>
          <w:sz w:val="24"/>
          <w:szCs w:val="24"/>
        </w:rPr>
        <w:t>. (Este es realizado de 2 a 3 veces por año).</w:t>
      </w:r>
    </w:p>
    <w:p w:rsidR="006F7777" w:rsidRDefault="006F7777" w:rsidP="005349DB">
      <w:pPr>
        <w:jc w:val="both"/>
        <w:rPr>
          <w:rFonts w:ascii="Arial" w:hAnsi="Arial" w:cs="Arial"/>
          <w:sz w:val="24"/>
          <w:szCs w:val="24"/>
        </w:rPr>
      </w:pPr>
    </w:p>
    <w:p w:rsidR="005349DB" w:rsidRPr="0047568C" w:rsidRDefault="005349DB" w:rsidP="005349DB">
      <w:pPr>
        <w:pStyle w:val="Prrafodelista"/>
        <w:numPr>
          <w:ilvl w:val="0"/>
          <w:numId w:val="27"/>
        </w:numPr>
        <w:ind w:left="851" w:firstLine="0"/>
        <w:rPr>
          <w:rFonts w:ascii="Arial" w:hAnsi="Arial" w:cs="Arial"/>
          <w:b/>
          <w:i/>
          <w:sz w:val="24"/>
          <w:szCs w:val="24"/>
        </w:rPr>
      </w:pPr>
      <w:r w:rsidRPr="0047568C">
        <w:rPr>
          <w:rFonts w:ascii="Arial" w:hAnsi="Arial" w:cs="Arial"/>
          <w:b/>
          <w:i/>
          <w:sz w:val="24"/>
          <w:szCs w:val="24"/>
        </w:rPr>
        <w:t>Realizar diagnóstico de seguridad de la información</w:t>
      </w:r>
    </w:p>
    <w:p w:rsidR="005349DB" w:rsidRDefault="005349DB" w:rsidP="005349DB">
      <w:pPr>
        <w:jc w:val="both"/>
        <w:rPr>
          <w:rFonts w:ascii="Arial" w:hAnsi="Arial" w:cs="Arial"/>
          <w:sz w:val="24"/>
          <w:szCs w:val="24"/>
        </w:rPr>
      </w:pPr>
      <w:r>
        <w:rPr>
          <w:rFonts w:ascii="Arial" w:hAnsi="Arial" w:cs="Arial"/>
          <w:sz w:val="24"/>
          <w:szCs w:val="24"/>
        </w:rPr>
        <w:t>Se realizaron varios informes sobre este tema durante lo corrido de la vigencia 2015; el último se presentó el pasado 24 de Noviembre.</w:t>
      </w:r>
    </w:p>
    <w:p w:rsidR="005349DB" w:rsidRDefault="005349DB" w:rsidP="005349DB">
      <w:pPr>
        <w:jc w:val="both"/>
        <w:rPr>
          <w:rFonts w:ascii="Arial" w:hAnsi="Arial" w:cs="Arial"/>
          <w:sz w:val="24"/>
          <w:szCs w:val="24"/>
        </w:rPr>
      </w:pPr>
    </w:p>
    <w:p w:rsidR="005349DB" w:rsidRPr="00807D5F" w:rsidRDefault="005349DB" w:rsidP="005349DB">
      <w:pPr>
        <w:pStyle w:val="Prrafodelista"/>
        <w:numPr>
          <w:ilvl w:val="0"/>
          <w:numId w:val="27"/>
        </w:numPr>
        <w:ind w:left="709"/>
        <w:rPr>
          <w:rFonts w:ascii="Arial" w:hAnsi="Arial" w:cs="Arial"/>
          <w:b/>
          <w:i/>
          <w:sz w:val="24"/>
          <w:szCs w:val="24"/>
        </w:rPr>
      </w:pPr>
      <w:r w:rsidRPr="00807D5F">
        <w:rPr>
          <w:rFonts w:ascii="Arial" w:hAnsi="Arial" w:cs="Arial"/>
          <w:b/>
          <w:i/>
          <w:sz w:val="24"/>
          <w:szCs w:val="24"/>
        </w:rPr>
        <w:t>Elaborar informe de necesidades tecnológicas</w:t>
      </w:r>
    </w:p>
    <w:p w:rsidR="005349DB" w:rsidRPr="009A7B61" w:rsidRDefault="005349DB" w:rsidP="005349DB">
      <w:pPr>
        <w:jc w:val="both"/>
        <w:rPr>
          <w:rFonts w:ascii="Arial" w:hAnsi="Arial" w:cs="Arial"/>
          <w:sz w:val="24"/>
          <w:szCs w:val="24"/>
        </w:rPr>
      </w:pPr>
      <w:r>
        <w:rPr>
          <w:rFonts w:ascii="Arial" w:hAnsi="Arial" w:cs="Arial"/>
          <w:sz w:val="24"/>
          <w:szCs w:val="24"/>
        </w:rPr>
        <w:t xml:space="preserve">Se realizaron varios informes sobre el estado de necesidades tecnológica a implementar en la </w:t>
      </w:r>
      <w:r w:rsidR="001D276C">
        <w:rPr>
          <w:rFonts w:ascii="Arial" w:hAnsi="Arial" w:cs="Arial"/>
          <w:sz w:val="24"/>
          <w:szCs w:val="24"/>
        </w:rPr>
        <w:t>institución,</w:t>
      </w:r>
      <w:r>
        <w:rPr>
          <w:rFonts w:ascii="Arial" w:hAnsi="Arial" w:cs="Arial"/>
          <w:sz w:val="24"/>
          <w:szCs w:val="24"/>
        </w:rPr>
        <w:t xml:space="preserve"> el último se presentó el pasado 27 de Noviembre.</w:t>
      </w:r>
    </w:p>
    <w:p w:rsidR="005349DB" w:rsidRDefault="005349DB" w:rsidP="005349DB">
      <w:pPr>
        <w:jc w:val="both"/>
        <w:rPr>
          <w:rFonts w:ascii="Arial" w:hAnsi="Arial" w:cs="Arial"/>
          <w:sz w:val="24"/>
          <w:szCs w:val="24"/>
        </w:rPr>
      </w:pPr>
    </w:p>
    <w:p w:rsidR="00504281" w:rsidRDefault="001D276C" w:rsidP="00EB7604">
      <w:pPr>
        <w:pStyle w:val="Ttulo2"/>
        <w:numPr>
          <w:ilvl w:val="1"/>
          <w:numId w:val="17"/>
        </w:numPr>
        <w:rPr>
          <w:rFonts w:ascii="Arial" w:hAnsi="Arial" w:cs="Arial"/>
          <w:color w:val="auto"/>
          <w:sz w:val="24"/>
          <w:szCs w:val="24"/>
        </w:rPr>
      </w:pPr>
      <w:bookmarkStart w:id="27" w:name="_Toc441474378"/>
      <w:r>
        <w:rPr>
          <w:rFonts w:ascii="Arial" w:hAnsi="Arial" w:cs="Arial"/>
          <w:color w:val="auto"/>
          <w:sz w:val="24"/>
          <w:szCs w:val="24"/>
        </w:rPr>
        <w:t>Gestión documental</w:t>
      </w:r>
      <w:bookmarkEnd w:id="27"/>
    </w:p>
    <w:p w:rsidR="001D276C" w:rsidRPr="001D276C" w:rsidRDefault="001D276C" w:rsidP="001D276C"/>
    <w:p w:rsidR="001D276C" w:rsidRDefault="001D276C" w:rsidP="001D276C">
      <w:pPr>
        <w:jc w:val="both"/>
        <w:rPr>
          <w:rFonts w:ascii="Arial" w:hAnsi="Arial" w:cs="Arial"/>
          <w:sz w:val="24"/>
        </w:rPr>
      </w:pPr>
      <w:r w:rsidRPr="001D276C">
        <w:rPr>
          <w:rFonts w:ascii="Arial" w:hAnsi="Arial" w:cs="Arial"/>
          <w:sz w:val="24"/>
        </w:rPr>
        <w:t xml:space="preserve">Dando cumplimiento al plan de acción vigencia 2015 de la oficina de </w:t>
      </w:r>
      <w:r>
        <w:rPr>
          <w:rFonts w:ascii="Arial" w:hAnsi="Arial" w:cs="Arial"/>
          <w:sz w:val="24"/>
        </w:rPr>
        <w:t xml:space="preserve">Gestión documental </w:t>
      </w:r>
      <w:r w:rsidRPr="001D276C">
        <w:rPr>
          <w:rFonts w:ascii="Arial" w:hAnsi="Arial" w:cs="Arial"/>
          <w:sz w:val="24"/>
        </w:rPr>
        <w:t>el cual alcanzo un cumplimiento del 90% de la meta planteada, se detalla a continuación las actividades realizadas:</w:t>
      </w:r>
    </w:p>
    <w:p w:rsidR="001D276C" w:rsidRDefault="001D276C" w:rsidP="001D276C">
      <w:pPr>
        <w:pStyle w:val="Prrafodelista"/>
        <w:numPr>
          <w:ilvl w:val="0"/>
          <w:numId w:val="28"/>
        </w:numPr>
        <w:jc w:val="both"/>
        <w:rPr>
          <w:rFonts w:ascii="Arial" w:hAnsi="Arial" w:cs="Arial"/>
          <w:sz w:val="24"/>
        </w:rPr>
      </w:pPr>
      <w:r w:rsidRPr="001D276C">
        <w:rPr>
          <w:rFonts w:ascii="Arial" w:hAnsi="Arial" w:cs="Arial"/>
          <w:sz w:val="24"/>
        </w:rPr>
        <w:t>Se realizó la actualización del Programa de gestión documental institucional.</w:t>
      </w:r>
    </w:p>
    <w:p w:rsidR="000819A1" w:rsidRDefault="000819A1" w:rsidP="000819A1">
      <w:pPr>
        <w:pStyle w:val="Prrafodelista"/>
        <w:jc w:val="both"/>
        <w:rPr>
          <w:rFonts w:ascii="Arial" w:hAnsi="Arial" w:cs="Arial"/>
          <w:sz w:val="24"/>
        </w:rPr>
      </w:pPr>
    </w:p>
    <w:p w:rsidR="001D276C" w:rsidRDefault="000819A1" w:rsidP="001D276C">
      <w:pPr>
        <w:pStyle w:val="Prrafodelista"/>
        <w:numPr>
          <w:ilvl w:val="0"/>
          <w:numId w:val="28"/>
        </w:numPr>
        <w:jc w:val="both"/>
        <w:rPr>
          <w:rFonts w:ascii="Arial" w:hAnsi="Arial" w:cs="Arial"/>
          <w:sz w:val="24"/>
        </w:rPr>
      </w:pPr>
      <w:r>
        <w:rPr>
          <w:rFonts w:ascii="Arial" w:hAnsi="Arial" w:cs="Arial"/>
          <w:sz w:val="24"/>
        </w:rPr>
        <w:t>Se actualizaron el 100% de las tablas de retención documental (</w:t>
      </w:r>
      <w:proofErr w:type="spellStart"/>
      <w:r>
        <w:rPr>
          <w:rFonts w:ascii="Arial" w:hAnsi="Arial" w:cs="Arial"/>
          <w:sz w:val="24"/>
        </w:rPr>
        <w:t>TRD</w:t>
      </w:r>
      <w:proofErr w:type="spellEnd"/>
      <w:r>
        <w:rPr>
          <w:rFonts w:ascii="Arial" w:hAnsi="Arial" w:cs="Arial"/>
          <w:sz w:val="24"/>
        </w:rPr>
        <w:t>).</w:t>
      </w:r>
    </w:p>
    <w:p w:rsidR="000819A1" w:rsidRPr="000819A1" w:rsidRDefault="000819A1" w:rsidP="000819A1">
      <w:pPr>
        <w:pStyle w:val="Prrafodelista"/>
        <w:rPr>
          <w:rFonts w:ascii="Arial" w:hAnsi="Arial" w:cs="Arial"/>
          <w:sz w:val="24"/>
        </w:rPr>
      </w:pPr>
    </w:p>
    <w:p w:rsidR="000819A1" w:rsidRDefault="000819A1" w:rsidP="000819A1">
      <w:pPr>
        <w:pStyle w:val="Prrafodelista"/>
        <w:numPr>
          <w:ilvl w:val="0"/>
          <w:numId w:val="28"/>
        </w:numPr>
        <w:jc w:val="both"/>
        <w:rPr>
          <w:rFonts w:ascii="Arial" w:hAnsi="Arial" w:cs="Arial"/>
          <w:sz w:val="24"/>
        </w:rPr>
      </w:pPr>
      <w:r>
        <w:rPr>
          <w:rFonts w:ascii="Arial" w:hAnsi="Arial" w:cs="Arial"/>
          <w:sz w:val="24"/>
        </w:rPr>
        <w:t>Se implementaron las tablas de valoración documental (</w:t>
      </w:r>
      <w:proofErr w:type="spellStart"/>
      <w:r>
        <w:rPr>
          <w:rFonts w:ascii="Arial" w:hAnsi="Arial" w:cs="Arial"/>
          <w:sz w:val="24"/>
        </w:rPr>
        <w:t>TVD</w:t>
      </w:r>
      <w:proofErr w:type="spellEnd"/>
      <w:r>
        <w:rPr>
          <w:rFonts w:ascii="Arial" w:hAnsi="Arial" w:cs="Arial"/>
          <w:sz w:val="24"/>
        </w:rPr>
        <w:t xml:space="preserve">). Donde se revisaron el 100% de los documentos desde la vigencia 1989 a 2001. Se revisaron las </w:t>
      </w:r>
      <w:proofErr w:type="spellStart"/>
      <w:r>
        <w:rPr>
          <w:rFonts w:ascii="Arial" w:hAnsi="Arial" w:cs="Arial"/>
          <w:sz w:val="24"/>
        </w:rPr>
        <w:t>TVD</w:t>
      </w:r>
      <w:proofErr w:type="spellEnd"/>
      <w:r>
        <w:rPr>
          <w:rFonts w:ascii="Arial" w:hAnsi="Arial" w:cs="Arial"/>
          <w:sz w:val="24"/>
        </w:rPr>
        <w:t xml:space="preserve">. </w:t>
      </w:r>
      <w:r w:rsidRPr="000819A1">
        <w:rPr>
          <w:rFonts w:ascii="Arial" w:hAnsi="Arial" w:cs="Arial"/>
          <w:sz w:val="24"/>
        </w:rPr>
        <w:t>Por falta de Espacio no se puede organizar aún los fondos acumulados  pero se hizo la selección para eliminación.</w:t>
      </w:r>
    </w:p>
    <w:p w:rsidR="000819A1" w:rsidRPr="000819A1" w:rsidRDefault="000819A1" w:rsidP="000819A1">
      <w:pPr>
        <w:pStyle w:val="Prrafodelista"/>
        <w:rPr>
          <w:rFonts w:ascii="Arial" w:hAnsi="Arial" w:cs="Arial"/>
          <w:sz w:val="24"/>
        </w:rPr>
      </w:pPr>
    </w:p>
    <w:p w:rsidR="000819A1" w:rsidRDefault="000819A1" w:rsidP="000819A1">
      <w:pPr>
        <w:pStyle w:val="Prrafodelista"/>
        <w:numPr>
          <w:ilvl w:val="0"/>
          <w:numId w:val="28"/>
        </w:numPr>
        <w:jc w:val="both"/>
        <w:rPr>
          <w:rFonts w:ascii="Arial" w:hAnsi="Arial" w:cs="Arial"/>
          <w:sz w:val="24"/>
        </w:rPr>
      </w:pPr>
      <w:r>
        <w:rPr>
          <w:rFonts w:ascii="Arial" w:hAnsi="Arial" w:cs="Arial"/>
          <w:sz w:val="24"/>
        </w:rPr>
        <w:lastRenderedPageBreak/>
        <w:t>Se realizó la organización y centralización del fondo acumulado de la oficina de registro, admisiones y control académico (ARCA).</w:t>
      </w:r>
    </w:p>
    <w:p w:rsidR="000819A1" w:rsidRPr="000819A1" w:rsidRDefault="000819A1" w:rsidP="000819A1">
      <w:pPr>
        <w:pStyle w:val="Prrafodelista"/>
        <w:rPr>
          <w:rFonts w:ascii="Arial" w:hAnsi="Arial" w:cs="Arial"/>
          <w:sz w:val="24"/>
        </w:rPr>
      </w:pPr>
    </w:p>
    <w:p w:rsidR="000819A1" w:rsidRDefault="000819A1" w:rsidP="000819A1">
      <w:pPr>
        <w:pStyle w:val="Prrafodelista"/>
        <w:numPr>
          <w:ilvl w:val="0"/>
          <w:numId w:val="28"/>
        </w:numPr>
        <w:jc w:val="both"/>
        <w:rPr>
          <w:rFonts w:ascii="Arial" w:hAnsi="Arial" w:cs="Arial"/>
          <w:sz w:val="24"/>
        </w:rPr>
      </w:pPr>
      <w:r w:rsidRPr="000819A1">
        <w:rPr>
          <w:rFonts w:ascii="Arial" w:hAnsi="Arial" w:cs="Arial"/>
          <w:sz w:val="24"/>
        </w:rPr>
        <w:t xml:space="preserve">Se programaron transferencias documentales para todas las oficinas de la institución y se recibieron un total del 75%. </w:t>
      </w:r>
    </w:p>
    <w:p w:rsidR="000819A1" w:rsidRPr="000819A1" w:rsidRDefault="000819A1" w:rsidP="004E7828">
      <w:pPr>
        <w:pStyle w:val="Prrafodelista"/>
        <w:spacing w:after="0"/>
        <w:rPr>
          <w:rFonts w:ascii="Arial" w:hAnsi="Arial" w:cs="Arial"/>
          <w:sz w:val="24"/>
        </w:rPr>
      </w:pPr>
    </w:p>
    <w:p w:rsidR="000819A1" w:rsidRPr="000819A1" w:rsidRDefault="000819A1" w:rsidP="000819A1">
      <w:pPr>
        <w:pStyle w:val="Sinespaciado"/>
        <w:numPr>
          <w:ilvl w:val="0"/>
          <w:numId w:val="28"/>
        </w:numPr>
        <w:jc w:val="both"/>
        <w:rPr>
          <w:rFonts w:ascii="Arial" w:eastAsia="Calibri" w:hAnsi="Arial" w:cs="Arial"/>
          <w:sz w:val="24"/>
          <w:szCs w:val="24"/>
          <w:lang w:eastAsia="en-US"/>
        </w:rPr>
      </w:pPr>
      <w:r>
        <w:rPr>
          <w:rFonts w:ascii="Arial" w:hAnsi="Arial" w:cs="Arial"/>
          <w:sz w:val="24"/>
        </w:rPr>
        <w:t>No se ejecutó la actividad de “D</w:t>
      </w:r>
      <w:r w:rsidRPr="000819A1">
        <w:rPr>
          <w:rFonts w:ascii="Arial" w:hAnsi="Arial" w:cs="Arial"/>
          <w:sz w:val="24"/>
        </w:rPr>
        <w:t>igitalización y Sistematización de la Documentación</w:t>
      </w:r>
      <w:r>
        <w:rPr>
          <w:rFonts w:ascii="Arial" w:hAnsi="Arial" w:cs="Arial"/>
          <w:sz w:val="24"/>
        </w:rPr>
        <w:t>”</w:t>
      </w:r>
      <w:r w:rsidRPr="000819A1">
        <w:rPr>
          <w:rFonts w:ascii="Arial" w:hAnsi="Arial" w:cs="Arial"/>
          <w:sz w:val="24"/>
        </w:rPr>
        <w:t xml:space="preserve"> que reposa en el Archivo para la Conservación Documental</w:t>
      </w:r>
      <w:r>
        <w:rPr>
          <w:rFonts w:ascii="Arial" w:hAnsi="Arial" w:cs="Arial"/>
          <w:sz w:val="24"/>
        </w:rPr>
        <w:t xml:space="preserve">, debido a que está pendiente: </w:t>
      </w:r>
      <w:r w:rsidRPr="000819A1">
        <w:rPr>
          <w:rFonts w:ascii="Arial" w:eastAsia="Calibri" w:hAnsi="Arial" w:cs="Arial"/>
          <w:sz w:val="24"/>
          <w:szCs w:val="24"/>
          <w:lang w:eastAsia="en-US"/>
        </w:rPr>
        <w:t>Capacitación para manejo del Software</w:t>
      </w:r>
      <w:r>
        <w:rPr>
          <w:rFonts w:ascii="Arial" w:eastAsia="Calibri" w:hAnsi="Arial" w:cs="Arial"/>
          <w:sz w:val="24"/>
          <w:szCs w:val="24"/>
          <w:lang w:eastAsia="en-US"/>
        </w:rPr>
        <w:t xml:space="preserve"> para la funcionaria encargada del archivo,</w:t>
      </w:r>
      <w:r w:rsidRPr="000819A1">
        <w:rPr>
          <w:rFonts w:ascii="Arial" w:eastAsia="Calibri" w:hAnsi="Arial" w:cs="Arial"/>
          <w:sz w:val="24"/>
          <w:szCs w:val="24"/>
          <w:lang w:eastAsia="en-US"/>
        </w:rPr>
        <w:t xml:space="preserve"> </w:t>
      </w:r>
      <w:r>
        <w:rPr>
          <w:rFonts w:ascii="Arial" w:eastAsia="Calibri" w:hAnsi="Arial" w:cs="Arial"/>
          <w:sz w:val="24"/>
          <w:szCs w:val="24"/>
          <w:lang w:eastAsia="en-US"/>
        </w:rPr>
        <w:t>e</w:t>
      </w:r>
      <w:r w:rsidRPr="000819A1">
        <w:rPr>
          <w:rFonts w:ascii="Arial" w:eastAsia="Calibri" w:hAnsi="Arial" w:cs="Arial"/>
          <w:sz w:val="24"/>
          <w:szCs w:val="24"/>
        </w:rPr>
        <w:t xml:space="preserve">l Computador </w:t>
      </w:r>
      <w:r>
        <w:rPr>
          <w:rFonts w:ascii="Arial" w:eastAsia="Calibri" w:hAnsi="Arial" w:cs="Arial"/>
          <w:sz w:val="24"/>
          <w:szCs w:val="24"/>
        </w:rPr>
        <w:t xml:space="preserve">de la oficina </w:t>
      </w:r>
      <w:r w:rsidRPr="000819A1">
        <w:rPr>
          <w:rFonts w:ascii="Arial" w:eastAsia="Calibri" w:hAnsi="Arial" w:cs="Arial"/>
          <w:sz w:val="24"/>
          <w:szCs w:val="24"/>
        </w:rPr>
        <w:t>no tiene capacidad de Almacenamiento</w:t>
      </w:r>
      <w:r>
        <w:rPr>
          <w:rFonts w:ascii="Arial" w:eastAsia="Calibri" w:hAnsi="Arial" w:cs="Arial"/>
          <w:sz w:val="24"/>
          <w:szCs w:val="24"/>
        </w:rPr>
        <w:t>, la institución no tiene Escáner de a</w:t>
      </w:r>
      <w:r w:rsidRPr="000819A1">
        <w:rPr>
          <w:rFonts w:ascii="Arial" w:eastAsia="Calibri" w:hAnsi="Arial" w:cs="Arial"/>
          <w:sz w:val="24"/>
          <w:szCs w:val="24"/>
        </w:rPr>
        <w:t>lto rendimiento</w:t>
      </w:r>
      <w:r>
        <w:rPr>
          <w:rFonts w:ascii="Arial" w:eastAsia="Calibri" w:hAnsi="Arial" w:cs="Arial"/>
          <w:sz w:val="24"/>
          <w:szCs w:val="24"/>
        </w:rPr>
        <w:t xml:space="preserve"> y por la f</w:t>
      </w:r>
      <w:r w:rsidRPr="000819A1">
        <w:rPr>
          <w:rFonts w:ascii="Arial" w:eastAsia="Calibri" w:hAnsi="Arial" w:cs="Arial"/>
          <w:sz w:val="24"/>
          <w:szCs w:val="24"/>
        </w:rPr>
        <w:t xml:space="preserve">alta Impresora para alistamiento de  </w:t>
      </w:r>
      <w:r>
        <w:rPr>
          <w:rFonts w:ascii="Arial" w:eastAsia="Calibri" w:hAnsi="Arial" w:cs="Arial"/>
          <w:sz w:val="24"/>
          <w:szCs w:val="24"/>
        </w:rPr>
        <w:t xml:space="preserve"> </w:t>
      </w:r>
      <w:r w:rsidRPr="000819A1">
        <w:rPr>
          <w:rFonts w:ascii="Arial" w:eastAsia="Times New Roman" w:hAnsi="Arial" w:cs="Arial"/>
          <w:sz w:val="24"/>
          <w:szCs w:val="24"/>
          <w:lang w:val="es-ES" w:eastAsia="es-ES"/>
        </w:rPr>
        <w:t>documentos en expedientes.</w:t>
      </w:r>
    </w:p>
    <w:p w:rsidR="000819A1" w:rsidRPr="001D276C" w:rsidRDefault="000819A1" w:rsidP="000819A1">
      <w:pPr>
        <w:pStyle w:val="Prrafodelista"/>
        <w:jc w:val="both"/>
        <w:rPr>
          <w:rFonts w:ascii="Arial" w:hAnsi="Arial" w:cs="Arial"/>
          <w:sz w:val="24"/>
        </w:rPr>
      </w:pPr>
    </w:p>
    <w:p w:rsidR="00932243" w:rsidRDefault="00932243" w:rsidP="00EB7604">
      <w:pPr>
        <w:pStyle w:val="Ttulo1"/>
        <w:numPr>
          <w:ilvl w:val="0"/>
          <w:numId w:val="17"/>
        </w:numPr>
        <w:spacing w:before="0"/>
        <w:rPr>
          <w:rFonts w:ascii="Arial" w:hAnsi="Arial" w:cs="Arial"/>
          <w:color w:val="auto"/>
          <w:sz w:val="24"/>
          <w:szCs w:val="24"/>
        </w:rPr>
      </w:pPr>
      <w:bookmarkStart w:id="28" w:name="_Toc441474379"/>
      <w:r w:rsidRPr="00A275EA">
        <w:rPr>
          <w:rFonts w:ascii="Arial" w:hAnsi="Arial" w:cs="Arial"/>
          <w:color w:val="auto"/>
          <w:sz w:val="24"/>
          <w:szCs w:val="24"/>
        </w:rPr>
        <w:t>GESTIÓN FINANCIERA</w:t>
      </w:r>
      <w:bookmarkEnd w:id="28"/>
      <w:r w:rsidRPr="00A275EA">
        <w:rPr>
          <w:rFonts w:ascii="Arial" w:hAnsi="Arial" w:cs="Arial"/>
          <w:color w:val="auto"/>
          <w:sz w:val="24"/>
          <w:szCs w:val="24"/>
        </w:rPr>
        <w:t xml:space="preserve"> </w:t>
      </w:r>
    </w:p>
    <w:p w:rsidR="00A275EA" w:rsidRDefault="00A275EA" w:rsidP="00A275EA">
      <w:pPr>
        <w:rPr>
          <w:rFonts w:ascii="Arial" w:hAnsi="Arial" w:cs="Arial"/>
          <w:sz w:val="24"/>
          <w:szCs w:val="24"/>
        </w:rPr>
      </w:pPr>
    </w:p>
    <w:p w:rsidR="00A275EA" w:rsidRDefault="00A275EA" w:rsidP="00A275EA">
      <w:pPr>
        <w:rPr>
          <w:rFonts w:ascii="Arial" w:hAnsi="Arial" w:cs="Arial"/>
          <w:sz w:val="24"/>
          <w:szCs w:val="24"/>
        </w:rPr>
      </w:pPr>
      <w:r w:rsidRPr="00A275EA">
        <w:rPr>
          <w:rFonts w:ascii="Arial" w:hAnsi="Arial" w:cs="Arial"/>
          <w:sz w:val="24"/>
          <w:szCs w:val="24"/>
        </w:rPr>
        <w:t>Para el cumplimiento de esta estrategia se analizan bajo las siguientes variables:</w:t>
      </w:r>
    </w:p>
    <w:p w:rsidR="008F39ED" w:rsidRDefault="008F39ED" w:rsidP="00A275EA">
      <w:pPr>
        <w:rPr>
          <w:rFonts w:ascii="Arial" w:hAnsi="Arial" w:cs="Arial"/>
          <w:sz w:val="24"/>
          <w:szCs w:val="24"/>
        </w:rPr>
      </w:pPr>
    </w:p>
    <w:p w:rsidR="00932243" w:rsidRPr="00A275EA" w:rsidRDefault="00C13D7D" w:rsidP="00EB7604">
      <w:pPr>
        <w:pStyle w:val="Ttulo2"/>
        <w:numPr>
          <w:ilvl w:val="1"/>
          <w:numId w:val="17"/>
        </w:numPr>
        <w:rPr>
          <w:rFonts w:ascii="Arial" w:hAnsi="Arial" w:cs="Arial"/>
          <w:color w:val="auto"/>
          <w:sz w:val="24"/>
          <w:szCs w:val="24"/>
        </w:rPr>
      </w:pPr>
      <w:bookmarkStart w:id="29" w:name="_Toc441474380"/>
      <w:r w:rsidRPr="00A275EA">
        <w:rPr>
          <w:rFonts w:ascii="Arial" w:hAnsi="Arial" w:cs="Arial"/>
          <w:color w:val="auto"/>
          <w:sz w:val="24"/>
          <w:szCs w:val="24"/>
        </w:rPr>
        <w:t>Ejecución Presupuestal</w:t>
      </w:r>
      <w:bookmarkEnd w:id="29"/>
    </w:p>
    <w:p w:rsidR="00C13D7D" w:rsidRPr="00A275EA" w:rsidRDefault="00C13D7D" w:rsidP="00C13D7D">
      <w:pPr>
        <w:spacing w:after="0"/>
        <w:jc w:val="both"/>
        <w:rPr>
          <w:rFonts w:ascii="Arial" w:hAnsi="Arial" w:cs="Arial"/>
          <w:sz w:val="24"/>
          <w:szCs w:val="24"/>
        </w:rPr>
      </w:pPr>
    </w:p>
    <w:p w:rsidR="009056F7" w:rsidRDefault="00C13D7D" w:rsidP="00C13D7D">
      <w:pPr>
        <w:spacing w:after="0"/>
        <w:jc w:val="both"/>
        <w:rPr>
          <w:rFonts w:ascii="Arial" w:hAnsi="Arial" w:cs="Arial"/>
          <w:sz w:val="24"/>
          <w:szCs w:val="24"/>
        </w:rPr>
      </w:pPr>
      <w:r w:rsidRPr="00A275EA">
        <w:rPr>
          <w:rFonts w:ascii="Arial" w:hAnsi="Arial" w:cs="Arial"/>
          <w:sz w:val="24"/>
          <w:szCs w:val="24"/>
        </w:rPr>
        <w:t xml:space="preserve">La ejecución presupuestal </w:t>
      </w:r>
      <w:r w:rsidR="009056F7" w:rsidRPr="00A275EA">
        <w:rPr>
          <w:rFonts w:ascii="Arial" w:hAnsi="Arial" w:cs="Arial"/>
          <w:sz w:val="24"/>
          <w:szCs w:val="24"/>
        </w:rPr>
        <w:t xml:space="preserve">a </w:t>
      </w:r>
      <w:r w:rsidRPr="00A275EA">
        <w:rPr>
          <w:rFonts w:ascii="Arial" w:hAnsi="Arial" w:cs="Arial"/>
          <w:sz w:val="24"/>
          <w:szCs w:val="24"/>
        </w:rPr>
        <w:t>Diciem</w:t>
      </w:r>
      <w:r w:rsidR="008F39ED">
        <w:rPr>
          <w:rFonts w:ascii="Arial" w:hAnsi="Arial" w:cs="Arial"/>
          <w:sz w:val="24"/>
          <w:szCs w:val="24"/>
        </w:rPr>
        <w:t>bre 31 de 2015</w:t>
      </w:r>
      <w:r w:rsidR="0044410A" w:rsidRPr="00A275EA">
        <w:rPr>
          <w:rFonts w:ascii="Arial" w:hAnsi="Arial" w:cs="Arial"/>
          <w:sz w:val="24"/>
          <w:szCs w:val="24"/>
        </w:rPr>
        <w:t xml:space="preserve"> asciende al </w:t>
      </w:r>
      <w:r w:rsidR="008F39ED">
        <w:rPr>
          <w:rFonts w:ascii="Arial" w:hAnsi="Arial" w:cs="Arial"/>
          <w:sz w:val="24"/>
          <w:szCs w:val="24"/>
        </w:rPr>
        <w:t>94.5</w:t>
      </w:r>
      <w:r w:rsidR="0044410A" w:rsidRPr="00A275EA">
        <w:rPr>
          <w:rFonts w:ascii="Arial" w:hAnsi="Arial" w:cs="Arial"/>
          <w:sz w:val="24"/>
          <w:szCs w:val="24"/>
        </w:rPr>
        <w:t>%</w:t>
      </w:r>
      <w:r w:rsidR="0070730F" w:rsidRPr="00A275EA">
        <w:rPr>
          <w:rFonts w:ascii="Arial" w:hAnsi="Arial" w:cs="Arial"/>
          <w:sz w:val="24"/>
          <w:szCs w:val="24"/>
        </w:rPr>
        <w:t xml:space="preserve"> de los recursos </w:t>
      </w:r>
      <w:r w:rsidR="008F39ED">
        <w:rPr>
          <w:rFonts w:ascii="Arial" w:hAnsi="Arial" w:cs="Arial"/>
          <w:sz w:val="24"/>
          <w:szCs w:val="24"/>
        </w:rPr>
        <w:t>asignados</w:t>
      </w:r>
      <w:r w:rsidR="009056F7" w:rsidRPr="00A275EA">
        <w:rPr>
          <w:rFonts w:ascii="Arial" w:hAnsi="Arial" w:cs="Arial"/>
          <w:sz w:val="24"/>
          <w:szCs w:val="24"/>
        </w:rPr>
        <w:t xml:space="preserve">; </w:t>
      </w:r>
      <w:r w:rsidR="00A53FE1" w:rsidRPr="00A275EA">
        <w:rPr>
          <w:rFonts w:ascii="Arial" w:hAnsi="Arial" w:cs="Arial"/>
          <w:sz w:val="24"/>
          <w:szCs w:val="24"/>
        </w:rPr>
        <w:t xml:space="preserve">donde la ejecución de </w:t>
      </w:r>
      <w:r w:rsidR="009056F7" w:rsidRPr="00A275EA">
        <w:rPr>
          <w:rFonts w:ascii="Arial" w:hAnsi="Arial" w:cs="Arial"/>
          <w:sz w:val="24"/>
          <w:szCs w:val="24"/>
        </w:rPr>
        <w:t xml:space="preserve">Gastos de funcionamiento </w:t>
      </w:r>
      <w:r w:rsidR="00126F28" w:rsidRPr="00A275EA">
        <w:rPr>
          <w:rFonts w:ascii="Arial" w:hAnsi="Arial" w:cs="Arial"/>
          <w:sz w:val="24"/>
          <w:szCs w:val="24"/>
        </w:rPr>
        <w:t xml:space="preserve">asciende a </w:t>
      </w:r>
      <w:r w:rsidR="008F39ED">
        <w:rPr>
          <w:rFonts w:ascii="Arial" w:hAnsi="Arial" w:cs="Arial"/>
          <w:sz w:val="24"/>
          <w:szCs w:val="24"/>
        </w:rPr>
        <w:t>90</w:t>
      </w:r>
      <w:r w:rsidR="00126F28" w:rsidRPr="00A275EA">
        <w:rPr>
          <w:rFonts w:ascii="Arial" w:hAnsi="Arial" w:cs="Arial"/>
          <w:sz w:val="24"/>
          <w:szCs w:val="24"/>
        </w:rPr>
        <w:t xml:space="preserve">%, mientras que los gastos de </w:t>
      </w:r>
      <w:r w:rsidR="009056F7" w:rsidRPr="00A275EA">
        <w:rPr>
          <w:rFonts w:ascii="Arial" w:hAnsi="Arial" w:cs="Arial"/>
          <w:sz w:val="24"/>
          <w:szCs w:val="24"/>
        </w:rPr>
        <w:t xml:space="preserve">Inversión </w:t>
      </w:r>
      <w:r w:rsidR="00126F28" w:rsidRPr="00A275EA">
        <w:rPr>
          <w:rFonts w:ascii="Arial" w:hAnsi="Arial" w:cs="Arial"/>
          <w:sz w:val="24"/>
          <w:szCs w:val="24"/>
        </w:rPr>
        <w:t>ascienden a</w:t>
      </w:r>
      <w:r w:rsidR="00A53FE1" w:rsidRPr="00A275EA">
        <w:rPr>
          <w:rFonts w:ascii="Arial" w:hAnsi="Arial" w:cs="Arial"/>
          <w:sz w:val="24"/>
          <w:szCs w:val="24"/>
        </w:rPr>
        <w:t xml:space="preserve"> </w:t>
      </w:r>
      <w:r w:rsidR="008F39ED">
        <w:rPr>
          <w:rFonts w:ascii="Arial" w:hAnsi="Arial" w:cs="Arial"/>
          <w:sz w:val="24"/>
          <w:szCs w:val="24"/>
        </w:rPr>
        <w:t>100</w:t>
      </w:r>
      <w:r w:rsidR="00A53FE1" w:rsidRPr="00A275EA">
        <w:rPr>
          <w:rFonts w:ascii="Arial" w:hAnsi="Arial" w:cs="Arial"/>
          <w:sz w:val="24"/>
          <w:szCs w:val="24"/>
        </w:rPr>
        <w:t>%</w:t>
      </w:r>
      <w:r w:rsidR="00126F28" w:rsidRPr="00A275EA">
        <w:rPr>
          <w:rFonts w:ascii="Arial" w:hAnsi="Arial" w:cs="Arial"/>
          <w:sz w:val="24"/>
          <w:szCs w:val="24"/>
        </w:rPr>
        <w:t>, discriminados</w:t>
      </w:r>
      <w:r w:rsidR="009056F7" w:rsidRPr="00A275EA">
        <w:rPr>
          <w:rFonts w:ascii="Arial" w:hAnsi="Arial" w:cs="Arial"/>
          <w:sz w:val="24"/>
          <w:szCs w:val="24"/>
        </w:rPr>
        <w:t xml:space="preserve"> </w:t>
      </w:r>
      <w:r w:rsidR="00A53FE1" w:rsidRPr="00A275EA">
        <w:rPr>
          <w:rFonts w:ascii="Arial" w:hAnsi="Arial" w:cs="Arial"/>
          <w:sz w:val="24"/>
          <w:szCs w:val="24"/>
        </w:rPr>
        <w:t xml:space="preserve">en </w:t>
      </w:r>
      <w:r w:rsidR="00126F28" w:rsidRPr="00A275EA">
        <w:rPr>
          <w:rFonts w:ascii="Arial" w:hAnsi="Arial" w:cs="Arial"/>
          <w:sz w:val="24"/>
          <w:szCs w:val="24"/>
        </w:rPr>
        <w:t>los</w:t>
      </w:r>
      <w:r w:rsidR="009056F7" w:rsidRPr="00A275EA">
        <w:rPr>
          <w:rFonts w:ascii="Arial" w:hAnsi="Arial" w:cs="Arial"/>
          <w:sz w:val="24"/>
          <w:szCs w:val="24"/>
        </w:rPr>
        <w:t xml:space="preserve"> siguiente</w:t>
      </w:r>
      <w:r w:rsidR="00126F28" w:rsidRPr="00A275EA">
        <w:rPr>
          <w:rFonts w:ascii="Arial" w:hAnsi="Arial" w:cs="Arial"/>
          <w:sz w:val="24"/>
          <w:szCs w:val="24"/>
        </w:rPr>
        <w:t>s</w:t>
      </w:r>
      <w:r w:rsidR="009056F7" w:rsidRPr="00A275EA">
        <w:rPr>
          <w:rFonts w:ascii="Arial" w:hAnsi="Arial" w:cs="Arial"/>
          <w:sz w:val="24"/>
          <w:szCs w:val="24"/>
        </w:rPr>
        <w:t xml:space="preserve"> </w:t>
      </w:r>
      <w:r w:rsidR="00126F28" w:rsidRPr="00A275EA">
        <w:rPr>
          <w:rFonts w:ascii="Arial" w:hAnsi="Arial" w:cs="Arial"/>
          <w:sz w:val="24"/>
          <w:szCs w:val="24"/>
        </w:rPr>
        <w:t>cuadros</w:t>
      </w:r>
      <w:r w:rsidR="009056F7" w:rsidRPr="00A275EA">
        <w:rPr>
          <w:rFonts w:ascii="Arial" w:hAnsi="Arial" w:cs="Arial"/>
          <w:sz w:val="24"/>
          <w:szCs w:val="24"/>
        </w:rPr>
        <w:t>:</w:t>
      </w:r>
    </w:p>
    <w:p w:rsidR="008F39ED" w:rsidRDefault="008F39ED" w:rsidP="00C13D7D">
      <w:pPr>
        <w:spacing w:after="0"/>
        <w:jc w:val="both"/>
        <w:rPr>
          <w:rFonts w:ascii="Arial" w:hAnsi="Arial" w:cs="Arial"/>
          <w:sz w:val="24"/>
          <w:szCs w:val="24"/>
        </w:rPr>
      </w:pPr>
    </w:p>
    <w:p w:rsidR="00A80554" w:rsidRPr="00A80554" w:rsidRDefault="00A80554" w:rsidP="00C13D7D">
      <w:pPr>
        <w:spacing w:after="0"/>
        <w:jc w:val="both"/>
        <w:rPr>
          <w:rFonts w:ascii="Arial" w:hAnsi="Arial" w:cs="Arial"/>
          <w:sz w:val="18"/>
          <w:szCs w:val="18"/>
        </w:rPr>
      </w:pPr>
      <w:r>
        <w:rPr>
          <w:rFonts w:ascii="Arial" w:hAnsi="Arial" w:cs="Arial"/>
          <w:b/>
          <w:sz w:val="18"/>
          <w:szCs w:val="18"/>
        </w:rPr>
        <w:t>Matriz 1</w:t>
      </w:r>
      <w:r w:rsidRPr="00126F28">
        <w:rPr>
          <w:rFonts w:ascii="Arial" w:hAnsi="Arial" w:cs="Arial"/>
          <w:b/>
          <w:sz w:val="18"/>
          <w:szCs w:val="18"/>
        </w:rPr>
        <w:t xml:space="preserve">. </w:t>
      </w:r>
      <w:r>
        <w:rPr>
          <w:rFonts w:ascii="Arial" w:hAnsi="Arial" w:cs="Arial"/>
          <w:sz w:val="18"/>
          <w:szCs w:val="18"/>
        </w:rPr>
        <w:t xml:space="preserve">Ejecución Presupuestal </w:t>
      </w:r>
    </w:p>
    <w:tbl>
      <w:tblPr>
        <w:tblStyle w:val="Sombreadoclaro-nfasis2"/>
        <w:tblW w:w="5000" w:type="pct"/>
        <w:tblLook w:val="04A0" w:firstRow="1" w:lastRow="0" w:firstColumn="1" w:lastColumn="0" w:noHBand="0" w:noVBand="1"/>
      </w:tblPr>
      <w:tblGrid>
        <w:gridCol w:w="1732"/>
        <w:gridCol w:w="1942"/>
        <w:gridCol w:w="1941"/>
        <w:gridCol w:w="1878"/>
        <w:gridCol w:w="1561"/>
      </w:tblGrid>
      <w:tr w:rsidR="008F39ED" w:rsidRPr="008F39ED" w:rsidTr="00A80554">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56" w:type="pct"/>
            <w:noWrap/>
            <w:vAlign w:val="center"/>
            <w:hideMark/>
          </w:tcPr>
          <w:p w:rsidR="008F39ED" w:rsidRPr="008F39ED" w:rsidRDefault="008F39ED" w:rsidP="00A80554">
            <w:pPr>
              <w:jc w:val="cente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CONCEPTO</w:t>
            </w:r>
          </w:p>
        </w:tc>
        <w:tc>
          <w:tcPr>
            <w:tcW w:w="1072" w:type="pct"/>
            <w:vAlign w:val="center"/>
            <w:hideMark/>
          </w:tcPr>
          <w:p w:rsidR="008F39ED" w:rsidRPr="008F39ED" w:rsidRDefault="008F39ED" w:rsidP="00A8055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A80554">
              <w:rPr>
                <w:rFonts w:ascii="Arial" w:eastAsia="Times New Roman" w:hAnsi="Arial" w:cs="Arial"/>
                <w:bCs w:val="0"/>
                <w:color w:val="000000"/>
                <w:sz w:val="16"/>
                <w:szCs w:val="16"/>
                <w:lang w:eastAsia="es-CO"/>
              </w:rPr>
              <w:t>Apropiación</w:t>
            </w:r>
            <w:r w:rsidRPr="008F39ED">
              <w:rPr>
                <w:rFonts w:ascii="Arial" w:eastAsia="Times New Roman" w:hAnsi="Arial" w:cs="Arial"/>
                <w:color w:val="000000"/>
                <w:sz w:val="16"/>
                <w:szCs w:val="16"/>
                <w:lang w:eastAsia="es-CO"/>
              </w:rPr>
              <w:t xml:space="preserve"> Vigente</w:t>
            </w:r>
          </w:p>
        </w:tc>
        <w:tc>
          <w:tcPr>
            <w:tcW w:w="1072" w:type="pct"/>
            <w:vAlign w:val="center"/>
            <w:hideMark/>
          </w:tcPr>
          <w:p w:rsidR="008F39ED" w:rsidRPr="008F39ED" w:rsidRDefault="008F39ED" w:rsidP="00A8055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Total Compromiso</w:t>
            </w:r>
          </w:p>
        </w:tc>
        <w:tc>
          <w:tcPr>
            <w:tcW w:w="1037" w:type="pct"/>
            <w:vAlign w:val="center"/>
            <w:hideMark/>
          </w:tcPr>
          <w:p w:rsidR="008F39ED" w:rsidRPr="008F39ED" w:rsidRDefault="008F39ED" w:rsidP="00A8055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A80554">
              <w:rPr>
                <w:rFonts w:ascii="Arial" w:eastAsia="Times New Roman" w:hAnsi="Arial" w:cs="Arial"/>
                <w:bCs w:val="0"/>
                <w:color w:val="000000"/>
                <w:sz w:val="16"/>
                <w:szCs w:val="16"/>
                <w:lang w:eastAsia="es-CO"/>
              </w:rPr>
              <w:t>Apropiación</w:t>
            </w:r>
            <w:r w:rsidRPr="008F39ED">
              <w:rPr>
                <w:rFonts w:ascii="Arial" w:eastAsia="Times New Roman" w:hAnsi="Arial" w:cs="Arial"/>
                <w:color w:val="000000"/>
                <w:sz w:val="16"/>
                <w:szCs w:val="16"/>
                <w:lang w:eastAsia="es-CO"/>
              </w:rPr>
              <w:t xml:space="preserve"> Disponible</w:t>
            </w:r>
          </w:p>
        </w:tc>
        <w:tc>
          <w:tcPr>
            <w:tcW w:w="862" w:type="pct"/>
            <w:vAlign w:val="center"/>
            <w:hideMark/>
          </w:tcPr>
          <w:p w:rsidR="008F39ED" w:rsidRPr="008F39ED" w:rsidRDefault="008F39ED" w:rsidP="00A8055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de </w:t>
            </w:r>
            <w:r w:rsidRPr="00A80554">
              <w:rPr>
                <w:rFonts w:ascii="Arial" w:eastAsia="Times New Roman" w:hAnsi="Arial" w:cs="Arial"/>
                <w:bCs w:val="0"/>
                <w:color w:val="000000"/>
                <w:sz w:val="16"/>
                <w:szCs w:val="16"/>
                <w:lang w:eastAsia="es-CO"/>
              </w:rPr>
              <w:t>Ejecución</w:t>
            </w:r>
          </w:p>
        </w:tc>
      </w:tr>
      <w:tr w:rsidR="008F39ED" w:rsidRPr="008F39ED" w:rsidTr="00A80554">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956" w:type="pct"/>
            <w:noWrap/>
            <w:vAlign w:val="center"/>
            <w:hideMark/>
          </w:tcPr>
          <w:p w:rsidR="008F39ED" w:rsidRPr="008F39ED" w:rsidRDefault="008F39ED" w:rsidP="00A80554">
            <w:pP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Funcionamiento</w:t>
            </w:r>
          </w:p>
        </w:tc>
        <w:tc>
          <w:tcPr>
            <w:tcW w:w="1072" w:type="pct"/>
            <w:noWrap/>
            <w:vAlign w:val="center"/>
            <w:hideMark/>
          </w:tcPr>
          <w:p w:rsidR="008F39ED" w:rsidRPr="008F39ED" w:rsidRDefault="008F39ED" w:rsidP="00A8055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            4.847.729.570 </w:t>
            </w:r>
          </w:p>
        </w:tc>
        <w:tc>
          <w:tcPr>
            <w:tcW w:w="1072" w:type="pct"/>
            <w:noWrap/>
            <w:vAlign w:val="center"/>
            <w:hideMark/>
          </w:tcPr>
          <w:p w:rsidR="008F39ED" w:rsidRPr="008F39ED" w:rsidRDefault="008F39ED" w:rsidP="00A8055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            4.381.051.552 </w:t>
            </w:r>
          </w:p>
        </w:tc>
        <w:tc>
          <w:tcPr>
            <w:tcW w:w="1037" w:type="pct"/>
            <w:noWrap/>
            <w:vAlign w:val="center"/>
            <w:hideMark/>
          </w:tcPr>
          <w:p w:rsidR="008F39ED" w:rsidRPr="008F39ED" w:rsidRDefault="008F39ED" w:rsidP="00A8055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              466.678.018 </w:t>
            </w:r>
          </w:p>
        </w:tc>
        <w:tc>
          <w:tcPr>
            <w:tcW w:w="862"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90%</w:t>
            </w:r>
          </w:p>
        </w:tc>
      </w:tr>
      <w:tr w:rsidR="008F39ED" w:rsidRPr="008F39ED" w:rsidTr="00A80554">
        <w:trPr>
          <w:trHeight w:val="294"/>
        </w:trPr>
        <w:tc>
          <w:tcPr>
            <w:cnfStyle w:val="001000000000" w:firstRow="0" w:lastRow="0" w:firstColumn="1" w:lastColumn="0" w:oddVBand="0" w:evenVBand="0" w:oddHBand="0" w:evenHBand="0" w:firstRowFirstColumn="0" w:firstRowLastColumn="0" w:lastRowFirstColumn="0" w:lastRowLastColumn="0"/>
            <w:tcW w:w="956" w:type="pct"/>
            <w:noWrap/>
            <w:vAlign w:val="center"/>
            <w:hideMark/>
          </w:tcPr>
          <w:p w:rsidR="008F39ED" w:rsidRPr="008F39ED" w:rsidRDefault="008F39ED" w:rsidP="00A80554">
            <w:pPr>
              <w:rPr>
                <w:rFonts w:ascii="Arial" w:eastAsia="Times New Roman" w:hAnsi="Arial" w:cs="Arial"/>
                <w:color w:val="000000"/>
                <w:sz w:val="16"/>
                <w:szCs w:val="16"/>
                <w:lang w:eastAsia="es-CO"/>
              </w:rPr>
            </w:pPr>
            <w:r w:rsidRPr="00A80554">
              <w:rPr>
                <w:rFonts w:ascii="Arial" w:eastAsia="Times New Roman" w:hAnsi="Arial" w:cs="Arial"/>
                <w:bCs w:val="0"/>
                <w:color w:val="000000"/>
                <w:sz w:val="16"/>
                <w:szCs w:val="16"/>
                <w:lang w:eastAsia="es-CO"/>
              </w:rPr>
              <w:t>Inversión</w:t>
            </w:r>
          </w:p>
        </w:tc>
        <w:tc>
          <w:tcPr>
            <w:tcW w:w="1072" w:type="pct"/>
            <w:noWrap/>
            <w:vAlign w:val="center"/>
            <w:hideMark/>
          </w:tcPr>
          <w:p w:rsidR="008F39ED" w:rsidRPr="008F39ED" w:rsidRDefault="008F39ED" w:rsidP="00A8055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            3.582.028.470 </w:t>
            </w:r>
          </w:p>
        </w:tc>
        <w:tc>
          <w:tcPr>
            <w:tcW w:w="1072" w:type="pct"/>
            <w:noWrap/>
            <w:vAlign w:val="center"/>
            <w:hideMark/>
          </w:tcPr>
          <w:p w:rsidR="008F39ED" w:rsidRPr="008F39ED" w:rsidRDefault="008F39ED" w:rsidP="00A8055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            3.582.028.470 </w:t>
            </w:r>
          </w:p>
        </w:tc>
        <w:tc>
          <w:tcPr>
            <w:tcW w:w="1037" w:type="pct"/>
            <w:noWrap/>
            <w:vAlign w:val="center"/>
            <w:hideMark/>
          </w:tcPr>
          <w:p w:rsidR="008F39ED" w:rsidRPr="008F39ED" w:rsidRDefault="008F39ED" w:rsidP="00A8055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xml:space="preserve"> $                              -   </w:t>
            </w:r>
          </w:p>
        </w:tc>
        <w:tc>
          <w:tcPr>
            <w:tcW w:w="862"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100%</w:t>
            </w:r>
          </w:p>
        </w:tc>
      </w:tr>
      <w:tr w:rsidR="008F39ED" w:rsidRPr="008F39ED" w:rsidTr="00A8055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56" w:type="pct"/>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TOTAL PRESUPUESTO</w:t>
            </w:r>
          </w:p>
        </w:tc>
        <w:tc>
          <w:tcPr>
            <w:tcW w:w="1072" w:type="pct"/>
            <w:noWrap/>
            <w:vAlign w:val="center"/>
            <w:hideMark/>
          </w:tcPr>
          <w:p w:rsidR="008F39ED" w:rsidRPr="008F39ED" w:rsidRDefault="008F39ED" w:rsidP="00A8055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 xml:space="preserve"> $            8.429.758.040 </w:t>
            </w:r>
          </w:p>
        </w:tc>
        <w:tc>
          <w:tcPr>
            <w:tcW w:w="1072" w:type="pct"/>
            <w:noWrap/>
            <w:vAlign w:val="center"/>
            <w:hideMark/>
          </w:tcPr>
          <w:p w:rsidR="008F39ED" w:rsidRPr="008F39ED" w:rsidRDefault="008F39ED" w:rsidP="00A8055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 xml:space="preserve"> $            7.963.080.022 </w:t>
            </w:r>
          </w:p>
        </w:tc>
        <w:tc>
          <w:tcPr>
            <w:tcW w:w="1037" w:type="pct"/>
            <w:noWrap/>
            <w:vAlign w:val="center"/>
            <w:hideMark/>
          </w:tcPr>
          <w:p w:rsidR="008F39ED" w:rsidRPr="008F39ED" w:rsidRDefault="008F39ED" w:rsidP="00A8055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 xml:space="preserve"> $              466.678.018 </w:t>
            </w:r>
          </w:p>
        </w:tc>
        <w:tc>
          <w:tcPr>
            <w:tcW w:w="862" w:type="pct"/>
            <w:noWrap/>
            <w:vAlign w:val="center"/>
            <w:hideMark/>
          </w:tcPr>
          <w:p w:rsidR="008F39ED" w:rsidRPr="008F39ED" w:rsidRDefault="008F39ED" w:rsidP="00A8055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94,5%</w:t>
            </w:r>
          </w:p>
        </w:tc>
      </w:tr>
    </w:tbl>
    <w:p w:rsidR="00A80554" w:rsidRPr="00A53FE1" w:rsidRDefault="00A80554" w:rsidP="00A80554">
      <w:pPr>
        <w:spacing w:after="0"/>
        <w:jc w:val="right"/>
        <w:rPr>
          <w:rFonts w:ascii="Arial" w:hAnsi="Arial" w:cs="Arial"/>
          <w:sz w:val="16"/>
          <w:szCs w:val="16"/>
        </w:rPr>
      </w:pPr>
      <w:r w:rsidRPr="00A53FE1">
        <w:rPr>
          <w:rFonts w:ascii="Arial" w:hAnsi="Arial" w:cs="Arial"/>
          <w:b/>
          <w:sz w:val="16"/>
          <w:szCs w:val="16"/>
        </w:rPr>
        <w:t>Fuente:</w:t>
      </w:r>
      <w:r w:rsidRPr="00A53FE1">
        <w:rPr>
          <w:rFonts w:ascii="Arial" w:hAnsi="Arial" w:cs="Arial"/>
          <w:sz w:val="16"/>
          <w:szCs w:val="16"/>
        </w:rPr>
        <w:t xml:space="preserve"> Registros SIIF</w:t>
      </w:r>
    </w:p>
    <w:p w:rsidR="008F39ED" w:rsidRDefault="008F39ED" w:rsidP="00C13D7D">
      <w:pPr>
        <w:spacing w:after="0"/>
        <w:jc w:val="both"/>
        <w:rPr>
          <w:rFonts w:ascii="Arial" w:hAnsi="Arial" w:cs="Arial"/>
          <w:sz w:val="24"/>
          <w:szCs w:val="24"/>
        </w:rPr>
      </w:pPr>
    </w:p>
    <w:p w:rsidR="008F39ED" w:rsidRPr="008F39ED" w:rsidRDefault="00615FF4" w:rsidP="008F39ED">
      <w:pPr>
        <w:spacing w:after="0"/>
        <w:jc w:val="both"/>
        <w:rPr>
          <w:rFonts w:ascii="Arial" w:hAnsi="Arial" w:cs="Arial"/>
          <w:sz w:val="18"/>
          <w:szCs w:val="18"/>
        </w:rPr>
      </w:pPr>
      <w:r>
        <w:rPr>
          <w:rFonts w:ascii="Arial" w:hAnsi="Arial" w:cs="Arial"/>
          <w:b/>
          <w:sz w:val="18"/>
          <w:szCs w:val="18"/>
        </w:rPr>
        <w:t>Matriz 2</w:t>
      </w:r>
      <w:r w:rsidR="00A53FE1" w:rsidRPr="00A53FE1">
        <w:rPr>
          <w:rFonts w:ascii="Arial" w:hAnsi="Arial" w:cs="Arial"/>
          <w:b/>
          <w:sz w:val="18"/>
          <w:szCs w:val="18"/>
        </w:rPr>
        <w:t>.</w:t>
      </w:r>
      <w:r w:rsidR="008F39ED">
        <w:rPr>
          <w:rFonts w:ascii="Arial" w:hAnsi="Arial" w:cs="Arial"/>
          <w:sz w:val="18"/>
          <w:szCs w:val="18"/>
        </w:rPr>
        <w:t xml:space="preserve"> Gastos de Funcionamiento</w:t>
      </w:r>
    </w:p>
    <w:tbl>
      <w:tblPr>
        <w:tblStyle w:val="Sombreadoclaro-nfasis1"/>
        <w:tblW w:w="5000" w:type="pct"/>
        <w:tblLayout w:type="fixed"/>
        <w:tblLook w:val="04A0" w:firstRow="1" w:lastRow="0" w:firstColumn="1" w:lastColumn="0" w:noHBand="0" w:noVBand="1"/>
      </w:tblPr>
      <w:tblGrid>
        <w:gridCol w:w="1811"/>
        <w:gridCol w:w="621"/>
        <w:gridCol w:w="657"/>
        <w:gridCol w:w="1699"/>
        <w:gridCol w:w="1644"/>
        <w:gridCol w:w="1613"/>
        <w:gridCol w:w="1009"/>
      </w:tblGrid>
      <w:tr w:rsidR="008F39ED" w:rsidRPr="008F39ED" w:rsidTr="008F39ED">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Fuente</w:t>
            </w:r>
          </w:p>
        </w:tc>
        <w:tc>
          <w:tcPr>
            <w:tcW w:w="343" w:type="pct"/>
            <w:noWrap/>
            <w:vAlign w:val="center"/>
            <w:hideMark/>
          </w:tcPr>
          <w:p w:rsidR="008F39ED" w:rsidRPr="008F39ED" w:rsidRDefault="008F39ED" w:rsidP="008F39E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Situación</w:t>
            </w:r>
          </w:p>
        </w:tc>
        <w:tc>
          <w:tcPr>
            <w:tcW w:w="363" w:type="pct"/>
            <w:noWrap/>
            <w:vAlign w:val="center"/>
            <w:hideMark/>
          </w:tcPr>
          <w:p w:rsidR="008F39ED" w:rsidRPr="008F39ED" w:rsidRDefault="008F39ED" w:rsidP="008F39E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proofErr w:type="spellStart"/>
            <w:r w:rsidRPr="008F39ED">
              <w:rPr>
                <w:rFonts w:ascii="Arial" w:eastAsia="Times New Roman" w:hAnsi="Arial" w:cs="Arial"/>
                <w:color w:val="000000"/>
                <w:sz w:val="16"/>
                <w:szCs w:val="16"/>
                <w:lang w:eastAsia="es-CO"/>
              </w:rPr>
              <w:t>Rec</w:t>
            </w:r>
            <w:proofErr w:type="spellEnd"/>
          </w:p>
        </w:tc>
        <w:tc>
          <w:tcPr>
            <w:tcW w:w="938" w:type="pct"/>
            <w:vAlign w:val="center"/>
            <w:hideMark/>
          </w:tcPr>
          <w:p w:rsidR="008F39ED" w:rsidRPr="008F39ED" w:rsidRDefault="008F39ED" w:rsidP="008F39E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Apropiación Vigente</w:t>
            </w:r>
          </w:p>
        </w:tc>
        <w:tc>
          <w:tcPr>
            <w:tcW w:w="908" w:type="pct"/>
            <w:vAlign w:val="center"/>
            <w:hideMark/>
          </w:tcPr>
          <w:p w:rsidR="008F39ED" w:rsidRPr="008F39ED" w:rsidRDefault="008F39ED" w:rsidP="008F39E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Total Compromiso</w:t>
            </w:r>
          </w:p>
        </w:tc>
        <w:tc>
          <w:tcPr>
            <w:tcW w:w="891" w:type="pct"/>
            <w:vAlign w:val="center"/>
            <w:hideMark/>
          </w:tcPr>
          <w:p w:rsidR="008F39ED" w:rsidRPr="008F39ED" w:rsidRDefault="008F39ED" w:rsidP="008F39E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Apropiación Disponible</w:t>
            </w:r>
          </w:p>
        </w:tc>
        <w:tc>
          <w:tcPr>
            <w:tcW w:w="557" w:type="pct"/>
            <w:vAlign w:val="center"/>
            <w:hideMark/>
          </w:tcPr>
          <w:p w:rsidR="008F39ED" w:rsidRPr="008F39ED" w:rsidRDefault="008F39ED" w:rsidP="008F39E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de Ejecución</w:t>
            </w:r>
          </w:p>
        </w:tc>
      </w:tr>
      <w:tr w:rsidR="008F39ED" w:rsidRPr="008F39ED" w:rsidTr="008F39E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000" w:type="pct"/>
            <w:noWrap/>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b w:val="0"/>
                <w:bCs w:val="0"/>
                <w:color w:val="000000"/>
                <w:sz w:val="16"/>
                <w:szCs w:val="16"/>
                <w:lang w:eastAsia="es-CO"/>
              </w:rPr>
              <w:t>Nación</w:t>
            </w:r>
          </w:p>
        </w:tc>
        <w:tc>
          <w:tcPr>
            <w:tcW w:w="343"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CSF</w:t>
            </w:r>
          </w:p>
        </w:tc>
        <w:tc>
          <w:tcPr>
            <w:tcW w:w="363"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10</w:t>
            </w:r>
          </w:p>
        </w:tc>
        <w:tc>
          <w:tcPr>
            <w:tcW w:w="938"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3.110.259.059 </w:t>
            </w:r>
          </w:p>
        </w:tc>
        <w:tc>
          <w:tcPr>
            <w:tcW w:w="908"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3.033.759.180 </w:t>
            </w:r>
          </w:p>
        </w:tc>
        <w:tc>
          <w:tcPr>
            <w:tcW w:w="891"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76.499.879 </w:t>
            </w:r>
          </w:p>
        </w:tc>
        <w:tc>
          <w:tcPr>
            <w:tcW w:w="557"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98%</w:t>
            </w:r>
          </w:p>
        </w:tc>
      </w:tr>
      <w:tr w:rsidR="008F39ED" w:rsidRPr="008F39ED" w:rsidTr="008F39ED">
        <w:trPr>
          <w:trHeight w:val="225"/>
        </w:trPr>
        <w:tc>
          <w:tcPr>
            <w:cnfStyle w:val="001000000000" w:firstRow="0" w:lastRow="0" w:firstColumn="1" w:lastColumn="0" w:oddVBand="0" w:evenVBand="0" w:oddHBand="0" w:evenHBand="0" w:firstRowFirstColumn="0" w:firstRowLastColumn="0" w:lastRowFirstColumn="0" w:lastRowLastColumn="0"/>
            <w:tcW w:w="1000" w:type="pct"/>
            <w:noWrap/>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b w:val="0"/>
                <w:bCs w:val="0"/>
                <w:color w:val="000000"/>
                <w:sz w:val="16"/>
                <w:szCs w:val="16"/>
                <w:lang w:eastAsia="es-CO"/>
              </w:rPr>
              <w:t>Nación</w:t>
            </w:r>
          </w:p>
        </w:tc>
        <w:tc>
          <w:tcPr>
            <w:tcW w:w="343"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proofErr w:type="spellStart"/>
            <w:r w:rsidRPr="008F39ED">
              <w:rPr>
                <w:rFonts w:ascii="Arial" w:eastAsia="Times New Roman" w:hAnsi="Arial" w:cs="Arial"/>
                <w:color w:val="000000"/>
                <w:sz w:val="16"/>
                <w:szCs w:val="16"/>
                <w:lang w:eastAsia="es-CO"/>
              </w:rPr>
              <w:t>SSF</w:t>
            </w:r>
            <w:proofErr w:type="spellEnd"/>
          </w:p>
        </w:tc>
        <w:tc>
          <w:tcPr>
            <w:tcW w:w="363"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11</w:t>
            </w:r>
          </w:p>
        </w:tc>
        <w:tc>
          <w:tcPr>
            <w:tcW w:w="938" w:type="pct"/>
            <w:noWrap/>
            <w:vAlign w:val="center"/>
            <w:hideMark/>
          </w:tcPr>
          <w:p w:rsidR="008F39ED" w:rsidRPr="008F39ED" w:rsidRDefault="008F39ED" w:rsidP="008F39E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8.879.511 </w:t>
            </w:r>
          </w:p>
        </w:tc>
        <w:tc>
          <w:tcPr>
            <w:tcW w:w="908" w:type="pct"/>
            <w:noWrap/>
            <w:vAlign w:val="center"/>
            <w:hideMark/>
          </w:tcPr>
          <w:p w:rsidR="008F39ED" w:rsidRPr="008F39ED" w:rsidRDefault="008F39ED" w:rsidP="008F39E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8.095.360 </w:t>
            </w:r>
          </w:p>
        </w:tc>
        <w:tc>
          <w:tcPr>
            <w:tcW w:w="891" w:type="pct"/>
            <w:noWrap/>
            <w:vAlign w:val="center"/>
            <w:hideMark/>
          </w:tcPr>
          <w:p w:rsidR="008F39ED" w:rsidRPr="008F39ED" w:rsidRDefault="008F39ED" w:rsidP="008F39E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784.151 </w:t>
            </w:r>
          </w:p>
        </w:tc>
        <w:tc>
          <w:tcPr>
            <w:tcW w:w="557"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91%</w:t>
            </w:r>
          </w:p>
        </w:tc>
      </w:tr>
      <w:tr w:rsidR="008F39ED" w:rsidRPr="008F39ED" w:rsidTr="008F39E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000" w:type="pct"/>
            <w:noWrap/>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lastRenderedPageBreak/>
              <w:t>Propios</w:t>
            </w:r>
          </w:p>
        </w:tc>
        <w:tc>
          <w:tcPr>
            <w:tcW w:w="343"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CSF</w:t>
            </w:r>
          </w:p>
        </w:tc>
        <w:tc>
          <w:tcPr>
            <w:tcW w:w="363"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20</w:t>
            </w:r>
          </w:p>
        </w:tc>
        <w:tc>
          <w:tcPr>
            <w:tcW w:w="938"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1.707.791.000 </w:t>
            </w:r>
          </w:p>
        </w:tc>
        <w:tc>
          <w:tcPr>
            <w:tcW w:w="908"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1.335.041.102 </w:t>
            </w:r>
          </w:p>
        </w:tc>
        <w:tc>
          <w:tcPr>
            <w:tcW w:w="891"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372.749.898 </w:t>
            </w:r>
          </w:p>
        </w:tc>
        <w:tc>
          <w:tcPr>
            <w:tcW w:w="557"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78%</w:t>
            </w:r>
          </w:p>
        </w:tc>
      </w:tr>
      <w:tr w:rsidR="008F39ED" w:rsidRPr="008F39ED" w:rsidTr="008F39ED">
        <w:trPr>
          <w:trHeight w:val="225"/>
        </w:trPr>
        <w:tc>
          <w:tcPr>
            <w:cnfStyle w:val="001000000000" w:firstRow="0" w:lastRow="0" w:firstColumn="1" w:lastColumn="0" w:oddVBand="0" w:evenVBand="0" w:oddHBand="0" w:evenHBand="0" w:firstRowFirstColumn="0" w:firstRowLastColumn="0" w:lastRowFirstColumn="0" w:lastRowLastColumn="0"/>
            <w:tcW w:w="1000" w:type="pct"/>
            <w:noWrap/>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Propios</w:t>
            </w:r>
          </w:p>
        </w:tc>
        <w:tc>
          <w:tcPr>
            <w:tcW w:w="343"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CSF</w:t>
            </w:r>
          </w:p>
        </w:tc>
        <w:tc>
          <w:tcPr>
            <w:tcW w:w="363"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21</w:t>
            </w:r>
          </w:p>
        </w:tc>
        <w:tc>
          <w:tcPr>
            <w:tcW w:w="938" w:type="pct"/>
            <w:noWrap/>
            <w:vAlign w:val="center"/>
            <w:hideMark/>
          </w:tcPr>
          <w:p w:rsidR="008F39ED" w:rsidRPr="008F39ED" w:rsidRDefault="008F39ED" w:rsidP="008F39E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20.800.000 </w:t>
            </w:r>
          </w:p>
        </w:tc>
        <w:tc>
          <w:tcPr>
            <w:tcW w:w="908" w:type="pct"/>
            <w:noWrap/>
            <w:vAlign w:val="center"/>
            <w:hideMark/>
          </w:tcPr>
          <w:p w:rsidR="008F39ED" w:rsidRPr="008F39ED" w:rsidRDefault="008F39ED" w:rsidP="008F39E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4.155.910 </w:t>
            </w:r>
          </w:p>
        </w:tc>
        <w:tc>
          <w:tcPr>
            <w:tcW w:w="891" w:type="pct"/>
            <w:noWrap/>
            <w:vAlign w:val="center"/>
            <w:hideMark/>
          </w:tcPr>
          <w:p w:rsidR="008F39ED" w:rsidRPr="008F39ED" w:rsidRDefault="008F39ED" w:rsidP="008F39E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8F39ED">
              <w:rPr>
                <w:rFonts w:ascii="Arial" w:eastAsia="Times New Roman" w:hAnsi="Arial" w:cs="Arial"/>
                <w:color w:val="000000"/>
                <w:sz w:val="16"/>
                <w:szCs w:val="16"/>
                <w:lang w:eastAsia="es-CO"/>
              </w:rPr>
              <w:t xml:space="preserve">16.644.090 </w:t>
            </w:r>
          </w:p>
        </w:tc>
        <w:tc>
          <w:tcPr>
            <w:tcW w:w="557" w:type="pct"/>
            <w:noWrap/>
            <w:hideMark/>
          </w:tcPr>
          <w:p w:rsidR="008F39ED" w:rsidRPr="008F39ED" w:rsidRDefault="008F39ED" w:rsidP="008F39E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20%</w:t>
            </w:r>
          </w:p>
        </w:tc>
      </w:tr>
      <w:tr w:rsidR="008F39ED" w:rsidRPr="008F39ED" w:rsidTr="008F39ED">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0" w:type="pct"/>
            <w:hideMark/>
          </w:tcPr>
          <w:p w:rsidR="008F39ED" w:rsidRPr="008F39ED" w:rsidRDefault="008F39ED" w:rsidP="008F39ED">
            <w:pPr>
              <w:jc w:val="center"/>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TOTAL FUNCIONAMIENTO</w:t>
            </w:r>
          </w:p>
        </w:tc>
        <w:tc>
          <w:tcPr>
            <w:tcW w:w="343"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w:t>
            </w:r>
          </w:p>
        </w:tc>
        <w:tc>
          <w:tcPr>
            <w:tcW w:w="363" w:type="pct"/>
            <w:noWrap/>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8F39ED">
              <w:rPr>
                <w:rFonts w:ascii="Arial" w:eastAsia="Times New Roman" w:hAnsi="Arial" w:cs="Arial"/>
                <w:color w:val="000000"/>
                <w:sz w:val="16"/>
                <w:szCs w:val="16"/>
                <w:lang w:eastAsia="es-CO"/>
              </w:rPr>
              <w:t> </w:t>
            </w:r>
          </w:p>
        </w:tc>
        <w:tc>
          <w:tcPr>
            <w:tcW w:w="938"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8F39ED">
              <w:rPr>
                <w:rFonts w:ascii="Arial" w:eastAsia="Times New Roman" w:hAnsi="Arial" w:cs="Arial"/>
                <w:b/>
                <w:bCs/>
                <w:color w:val="000000"/>
                <w:sz w:val="16"/>
                <w:szCs w:val="16"/>
                <w:lang w:eastAsia="es-CO"/>
              </w:rPr>
              <w:t xml:space="preserve">4.847.729.570 </w:t>
            </w:r>
          </w:p>
        </w:tc>
        <w:tc>
          <w:tcPr>
            <w:tcW w:w="908"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w:t>
            </w:r>
            <w:r w:rsidRPr="008F39ED">
              <w:rPr>
                <w:rFonts w:ascii="Arial" w:eastAsia="Times New Roman" w:hAnsi="Arial" w:cs="Arial"/>
                <w:b/>
                <w:bCs/>
                <w:color w:val="000000"/>
                <w:sz w:val="16"/>
                <w:szCs w:val="16"/>
                <w:lang w:eastAsia="es-CO"/>
              </w:rPr>
              <w:t>4.381.051.552</w:t>
            </w:r>
          </w:p>
        </w:tc>
        <w:tc>
          <w:tcPr>
            <w:tcW w:w="891" w:type="pct"/>
            <w:noWrap/>
            <w:vAlign w:val="center"/>
            <w:hideMark/>
          </w:tcPr>
          <w:p w:rsidR="008F39ED" w:rsidRPr="008F39ED" w:rsidRDefault="008F39ED" w:rsidP="008F39E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w:t>
            </w:r>
            <w:r w:rsidRPr="008F39ED">
              <w:rPr>
                <w:rFonts w:ascii="Arial" w:eastAsia="Times New Roman" w:hAnsi="Arial" w:cs="Arial"/>
                <w:b/>
                <w:bCs/>
                <w:color w:val="000000"/>
                <w:sz w:val="16"/>
                <w:szCs w:val="16"/>
                <w:lang w:eastAsia="es-CO"/>
              </w:rPr>
              <w:t>466.678.018</w:t>
            </w:r>
          </w:p>
        </w:tc>
        <w:tc>
          <w:tcPr>
            <w:tcW w:w="557" w:type="pct"/>
            <w:noWrap/>
            <w:vAlign w:val="center"/>
            <w:hideMark/>
          </w:tcPr>
          <w:p w:rsidR="008F39ED" w:rsidRPr="008F39ED" w:rsidRDefault="008F39ED" w:rsidP="008F39E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8F39ED">
              <w:rPr>
                <w:rFonts w:ascii="Arial" w:eastAsia="Times New Roman" w:hAnsi="Arial" w:cs="Arial"/>
                <w:b/>
                <w:bCs/>
                <w:color w:val="000000"/>
                <w:sz w:val="16"/>
                <w:szCs w:val="16"/>
                <w:lang w:eastAsia="es-CO"/>
              </w:rPr>
              <w:t>90%</w:t>
            </w:r>
          </w:p>
        </w:tc>
      </w:tr>
    </w:tbl>
    <w:p w:rsidR="00A53FE1" w:rsidRPr="00A53FE1" w:rsidRDefault="00A53FE1" w:rsidP="00A53FE1">
      <w:pPr>
        <w:spacing w:after="0"/>
        <w:jc w:val="right"/>
        <w:rPr>
          <w:rFonts w:ascii="Arial" w:hAnsi="Arial" w:cs="Arial"/>
          <w:sz w:val="16"/>
          <w:szCs w:val="16"/>
        </w:rPr>
      </w:pPr>
      <w:r w:rsidRPr="00A53FE1">
        <w:rPr>
          <w:rFonts w:ascii="Arial" w:hAnsi="Arial" w:cs="Arial"/>
          <w:b/>
          <w:sz w:val="16"/>
          <w:szCs w:val="16"/>
        </w:rPr>
        <w:t>Fuente:</w:t>
      </w:r>
      <w:r w:rsidRPr="00A53FE1">
        <w:rPr>
          <w:rFonts w:ascii="Arial" w:hAnsi="Arial" w:cs="Arial"/>
          <w:sz w:val="16"/>
          <w:szCs w:val="16"/>
        </w:rPr>
        <w:t xml:space="preserve"> Registros SIIF</w:t>
      </w:r>
    </w:p>
    <w:p w:rsidR="00A53FE1" w:rsidRDefault="00A53FE1" w:rsidP="00C13D7D">
      <w:pPr>
        <w:spacing w:after="0"/>
        <w:jc w:val="both"/>
        <w:rPr>
          <w:rFonts w:ascii="Arial" w:hAnsi="Arial" w:cs="Arial"/>
          <w:b/>
          <w:sz w:val="18"/>
          <w:szCs w:val="18"/>
        </w:rPr>
      </w:pPr>
    </w:p>
    <w:p w:rsidR="00D01A02" w:rsidRPr="00615FF4" w:rsidRDefault="00615FF4" w:rsidP="00C13D7D">
      <w:pPr>
        <w:spacing w:after="0"/>
        <w:jc w:val="both"/>
        <w:rPr>
          <w:rFonts w:ascii="Arial" w:hAnsi="Arial" w:cs="Arial"/>
          <w:sz w:val="18"/>
          <w:szCs w:val="18"/>
        </w:rPr>
      </w:pPr>
      <w:r>
        <w:rPr>
          <w:rFonts w:ascii="Arial" w:hAnsi="Arial" w:cs="Arial"/>
          <w:b/>
          <w:sz w:val="18"/>
          <w:szCs w:val="18"/>
        </w:rPr>
        <w:t>Matriz 3</w:t>
      </w:r>
      <w:r w:rsidRPr="00A53FE1">
        <w:rPr>
          <w:rFonts w:ascii="Arial" w:hAnsi="Arial" w:cs="Arial"/>
          <w:b/>
          <w:sz w:val="18"/>
          <w:szCs w:val="18"/>
        </w:rPr>
        <w:t>.</w:t>
      </w:r>
      <w:r>
        <w:rPr>
          <w:rFonts w:ascii="Arial" w:hAnsi="Arial" w:cs="Arial"/>
          <w:sz w:val="18"/>
          <w:szCs w:val="18"/>
        </w:rPr>
        <w:t xml:space="preserve"> Gastos de Funcionamiento Discriminado</w:t>
      </w:r>
    </w:p>
    <w:tbl>
      <w:tblPr>
        <w:tblW w:w="5000" w:type="pct"/>
        <w:tblLayout w:type="fixed"/>
        <w:tblCellMar>
          <w:left w:w="70" w:type="dxa"/>
          <w:right w:w="70" w:type="dxa"/>
        </w:tblCellMar>
        <w:tblLook w:val="04A0" w:firstRow="1" w:lastRow="0" w:firstColumn="1" w:lastColumn="0" w:noHBand="0" w:noVBand="1"/>
      </w:tblPr>
      <w:tblGrid>
        <w:gridCol w:w="1631"/>
        <w:gridCol w:w="849"/>
        <w:gridCol w:w="566"/>
        <w:gridCol w:w="427"/>
        <w:gridCol w:w="1469"/>
        <w:gridCol w:w="1517"/>
        <w:gridCol w:w="1560"/>
        <w:gridCol w:w="959"/>
      </w:tblGrid>
      <w:tr w:rsidR="00615FF4" w:rsidRPr="00615FF4" w:rsidTr="00623455">
        <w:trPr>
          <w:trHeight w:val="450"/>
        </w:trPr>
        <w:tc>
          <w:tcPr>
            <w:tcW w:w="908"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Concepto</w:t>
            </w:r>
          </w:p>
        </w:tc>
        <w:tc>
          <w:tcPr>
            <w:tcW w:w="473"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Fuente</w:t>
            </w:r>
          </w:p>
        </w:tc>
        <w:tc>
          <w:tcPr>
            <w:tcW w:w="315"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Situación</w:t>
            </w:r>
          </w:p>
        </w:tc>
        <w:tc>
          <w:tcPr>
            <w:tcW w:w="238"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proofErr w:type="spellStart"/>
            <w:r w:rsidRPr="00615FF4">
              <w:rPr>
                <w:rFonts w:ascii="Arial" w:eastAsia="Times New Roman" w:hAnsi="Arial" w:cs="Arial"/>
                <w:b/>
                <w:bCs/>
                <w:color w:val="000000"/>
                <w:sz w:val="16"/>
                <w:szCs w:val="16"/>
                <w:lang w:eastAsia="es-CO"/>
              </w:rPr>
              <w:t>Rec</w:t>
            </w:r>
            <w:proofErr w:type="spellEnd"/>
          </w:p>
        </w:tc>
        <w:tc>
          <w:tcPr>
            <w:tcW w:w="818" w:type="pct"/>
            <w:tcBorders>
              <w:top w:val="nil"/>
              <w:left w:val="nil"/>
              <w:bottom w:val="nil"/>
              <w:right w:val="nil"/>
            </w:tcBorders>
            <w:shd w:val="clear" w:color="000000" w:fill="FFC000"/>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Apropiación Vigente</w:t>
            </w:r>
          </w:p>
        </w:tc>
        <w:tc>
          <w:tcPr>
            <w:tcW w:w="845" w:type="pct"/>
            <w:tcBorders>
              <w:top w:val="nil"/>
              <w:left w:val="nil"/>
              <w:bottom w:val="nil"/>
              <w:right w:val="nil"/>
            </w:tcBorders>
            <w:shd w:val="clear" w:color="000000" w:fill="FFC000"/>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Total Compromiso</w:t>
            </w:r>
          </w:p>
        </w:tc>
        <w:tc>
          <w:tcPr>
            <w:tcW w:w="869" w:type="pct"/>
            <w:tcBorders>
              <w:top w:val="nil"/>
              <w:left w:val="nil"/>
              <w:bottom w:val="nil"/>
              <w:right w:val="nil"/>
            </w:tcBorders>
            <w:shd w:val="clear" w:color="000000" w:fill="FFC000"/>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Apropiación Disponible</w:t>
            </w:r>
          </w:p>
        </w:tc>
        <w:tc>
          <w:tcPr>
            <w:tcW w:w="534" w:type="pct"/>
            <w:tcBorders>
              <w:top w:val="nil"/>
              <w:left w:val="nil"/>
              <w:bottom w:val="nil"/>
              <w:right w:val="nil"/>
            </w:tcBorders>
            <w:shd w:val="clear" w:color="000000" w:fill="FFC000"/>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 de Ejecución</w:t>
            </w:r>
          </w:p>
        </w:tc>
      </w:tr>
      <w:tr w:rsidR="00615FF4" w:rsidRPr="00615FF4" w:rsidTr="00623455">
        <w:trPr>
          <w:trHeight w:val="225"/>
        </w:trPr>
        <w:tc>
          <w:tcPr>
            <w:tcW w:w="908" w:type="pct"/>
            <w:vMerge w:val="restart"/>
            <w:tcBorders>
              <w:top w:val="nil"/>
              <w:left w:val="nil"/>
              <w:bottom w:val="nil"/>
              <w:right w:val="nil"/>
            </w:tcBorders>
            <w:shd w:val="clear" w:color="000000" w:fill="D9D9D9"/>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proofErr w:type="spellStart"/>
            <w:r w:rsidRPr="00615FF4">
              <w:rPr>
                <w:rFonts w:ascii="Arial" w:eastAsia="Times New Roman" w:hAnsi="Arial" w:cs="Arial"/>
                <w:b/>
                <w:bCs/>
                <w:color w:val="000000"/>
                <w:sz w:val="16"/>
                <w:szCs w:val="16"/>
                <w:lang w:eastAsia="es-CO"/>
              </w:rPr>
              <w:t>Gtos</w:t>
            </w:r>
            <w:proofErr w:type="spellEnd"/>
            <w:r w:rsidRPr="00615FF4">
              <w:rPr>
                <w:rFonts w:ascii="Arial" w:eastAsia="Times New Roman" w:hAnsi="Arial" w:cs="Arial"/>
                <w:b/>
                <w:bCs/>
                <w:color w:val="000000"/>
                <w:sz w:val="16"/>
                <w:szCs w:val="16"/>
                <w:lang w:eastAsia="es-CO"/>
              </w:rPr>
              <w:t xml:space="preserve"> de personal</w:t>
            </w: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Nación</w:t>
            </w:r>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CSF</w:t>
            </w:r>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10</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2.830.946.463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2.782.377.844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48.568.619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98%</w:t>
            </w:r>
          </w:p>
        </w:tc>
      </w:tr>
      <w:tr w:rsidR="00615FF4" w:rsidRPr="00615FF4" w:rsidTr="00623455">
        <w:trPr>
          <w:trHeight w:val="225"/>
        </w:trPr>
        <w:tc>
          <w:tcPr>
            <w:tcW w:w="908" w:type="pct"/>
            <w:vMerge/>
            <w:tcBorders>
              <w:top w:val="nil"/>
              <w:left w:val="nil"/>
              <w:bottom w:val="nil"/>
              <w:right w:val="nil"/>
            </w:tcBorders>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Propios</w:t>
            </w:r>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CSF</w:t>
            </w:r>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20</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857.069.000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805.137.280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51.931.720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94%</w:t>
            </w:r>
          </w:p>
        </w:tc>
      </w:tr>
      <w:tr w:rsidR="00615FF4" w:rsidRPr="00615FF4" w:rsidTr="00623455">
        <w:trPr>
          <w:trHeight w:val="225"/>
        </w:trPr>
        <w:tc>
          <w:tcPr>
            <w:tcW w:w="908" w:type="pct"/>
            <w:vMerge/>
            <w:tcBorders>
              <w:top w:val="nil"/>
              <w:left w:val="nil"/>
              <w:bottom w:val="nil"/>
              <w:right w:val="nil"/>
            </w:tcBorders>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Propios</w:t>
            </w:r>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CSF</w:t>
            </w:r>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21</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20.800.000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4.155.910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16.644.090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20%</w:t>
            </w:r>
          </w:p>
        </w:tc>
      </w:tr>
      <w:tr w:rsidR="00615FF4" w:rsidRPr="00615FF4" w:rsidTr="00623455">
        <w:trPr>
          <w:trHeight w:val="230"/>
        </w:trPr>
        <w:tc>
          <w:tcPr>
            <w:tcW w:w="1934" w:type="pct"/>
            <w:gridSpan w:val="4"/>
            <w:tcBorders>
              <w:top w:val="nil"/>
              <w:left w:val="nil"/>
              <w:bottom w:val="nil"/>
              <w:right w:val="nil"/>
            </w:tcBorders>
            <w:shd w:val="clear" w:color="000000" w:fill="D9D9D9"/>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SUB TOTAL</w:t>
            </w:r>
          </w:p>
        </w:tc>
        <w:tc>
          <w:tcPr>
            <w:tcW w:w="818" w:type="pct"/>
            <w:tcBorders>
              <w:top w:val="nil"/>
              <w:left w:val="nil"/>
              <w:bottom w:val="nil"/>
              <w:right w:val="nil"/>
            </w:tcBorders>
            <w:shd w:val="clear" w:color="000000" w:fill="D9D9D9"/>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3.708.815.463 </w:t>
            </w:r>
          </w:p>
        </w:tc>
        <w:tc>
          <w:tcPr>
            <w:tcW w:w="845" w:type="pct"/>
            <w:tcBorders>
              <w:top w:val="nil"/>
              <w:left w:val="nil"/>
              <w:bottom w:val="nil"/>
              <w:right w:val="nil"/>
            </w:tcBorders>
            <w:shd w:val="clear" w:color="000000" w:fill="D9D9D9"/>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3.591.671.034 </w:t>
            </w:r>
          </w:p>
        </w:tc>
        <w:tc>
          <w:tcPr>
            <w:tcW w:w="869" w:type="pct"/>
            <w:tcBorders>
              <w:top w:val="nil"/>
              <w:left w:val="nil"/>
              <w:bottom w:val="nil"/>
              <w:right w:val="nil"/>
            </w:tcBorders>
            <w:shd w:val="clear" w:color="000000" w:fill="D9D9D9"/>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117.144.429 </w:t>
            </w:r>
          </w:p>
        </w:tc>
        <w:tc>
          <w:tcPr>
            <w:tcW w:w="534" w:type="pct"/>
            <w:tcBorders>
              <w:top w:val="nil"/>
              <w:left w:val="nil"/>
              <w:bottom w:val="nil"/>
              <w:right w:val="nil"/>
            </w:tcBorders>
            <w:shd w:val="clear" w:color="000000" w:fill="D9D9D9"/>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97%</w:t>
            </w:r>
          </w:p>
        </w:tc>
      </w:tr>
      <w:tr w:rsidR="00615FF4" w:rsidRPr="00615FF4" w:rsidTr="00623455">
        <w:trPr>
          <w:trHeight w:val="225"/>
        </w:trPr>
        <w:tc>
          <w:tcPr>
            <w:tcW w:w="908" w:type="pct"/>
            <w:vMerge w:val="restart"/>
            <w:tcBorders>
              <w:top w:val="nil"/>
              <w:left w:val="nil"/>
              <w:bottom w:val="nil"/>
              <w:right w:val="nil"/>
            </w:tcBorders>
            <w:shd w:val="clear" w:color="000000" w:fill="B7DEE8"/>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proofErr w:type="spellStart"/>
            <w:r w:rsidRPr="00615FF4">
              <w:rPr>
                <w:rFonts w:ascii="Arial" w:eastAsia="Times New Roman" w:hAnsi="Arial" w:cs="Arial"/>
                <w:b/>
                <w:bCs/>
                <w:color w:val="000000"/>
                <w:sz w:val="16"/>
                <w:szCs w:val="16"/>
                <w:lang w:eastAsia="es-CO"/>
              </w:rPr>
              <w:t>Gtos</w:t>
            </w:r>
            <w:proofErr w:type="spellEnd"/>
            <w:r w:rsidRPr="00615FF4">
              <w:rPr>
                <w:rFonts w:ascii="Arial" w:eastAsia="Times New Roman" w:hAnsi="Arial" w:cs="Arial"/>
                <w:b/>
                <w:bCs/>
                <w:color w:val="000000"/>
                <w:sz w:val="16"/>
                <w:szCs w:val="16"/>
                <w:lang w:eastAsia="es-CO"/>
              </w:rPr>
              <w:t>. Generales</w:t>
            </w: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Nación</w:t>
            </w:r>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CSF</w:t>
            </w:r>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10</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279.312.596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251.381.336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27.931.260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90%</w:t>
            </w:r>
          </w:p>
        </w:tc>
      </w:tr>
      <w:tr w:rsidR="00615FF4" w:rsidRPr="00615FF4" w:rsidTr="00623455">
        <w:trPr>
          <w:trHeight w:val="225"/>
        </w:trPr>
        <w:tc>
          <w:tcPr>
            <w:tcW w:w="908" w:type="pct"/>
            <w:vMerge/>
            <w:tcBorders>
              <w:top w:val="nil"/>
              <w:left w:val="nil"/>
              <w:bottom w:val="nil"/>
              <w:right w:val="nil"/>
            </w:tcBorders>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Propios</w:t>
            </w:r>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CSF</w:t>
            </w:r>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20</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775.922.000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460.953.816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314.968.184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59%</w:t>
            </w:r>
          </w:p>
        </w:tc>
      </w:tr>
      <w:tr w:rsidR="00615FF4" w:rsidRPr="00615FF4" w:rsidTr="00623455">
        <w:trPr>
          <w:trHeight w:val="254"/>
        </w:trPr>
        <w:tc>
          <w:tcPr>
            <w:tcW w:w="1934" w:type="pct"/>
            <w:gridSpan w:val="4"/>
            <w:tcBorders>
              <w:top w:val="nil"/>
              <w:left w:val="nil"/>
              <w:bottom w:val="nil"/>
              <w:right w:val="nil"/>
            </w:tcBorders>
            <w:shd w:val="clear" w:color="000000" w:fill="B7DEE8"/>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SUB TOTAL</w:t>
            </w:r>
          </w:p>
        </w:tc>
        <w:tc>
          <w:tcPr>
            <w:tcW w:w="818" w:type="pct"/>
            <w:tcBorders>
              <w:top w:val="nil"/>
              <w:left w:val="nil"/>
              <w:bottom w:val="nil"/>
              <w:right w:val="nil"/>
            </w:tcBorders>
            <w:shd w:val="clear" w:color="000000" w:fill="B7DEE8"/>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1.055.234.596 </w:t>
            </w:r>
          </w:p>
        </w:tc>
        <w:tc>
          <w:tcPr>
            <w:tcW w:w="845" w:type="pct"/>
            <w:tcBorders>
              <w:top w:val="nil"/>
              <w:left w:val="nil"/>
              <w:bottom w:val="nil"/>
              <w:right w:val="nil"/>
            </w:tcBorders>
            <w:shd w:val="clear" w:color="000000" w:fill="B7DEE8"/>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712.335.153 </w:t>
            </w:r>
          </w:p>
        </w:tc>
        <w:tc>
          <w:tcPr>
            <w:tcW w:w="869" w:type="pct"/>
            <w:tcBorders>
              <w:top w:val="nil"/>
              <w:left w:val="nil"/>
              <w:bottom w:val="nil"/>
              <w:right w:val="nil"/>
            </w:tcBorders>
            <w:shd w:val="clear" w:color="000000" w:fill="B7DEE8"/>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342.899.443 </w:t>
            </w:r>
          </w:p>
        </w:tc>
        <w:tc>
          <w:tcPr>
            <w:tcW w:w="534" w:type="pct"/>
            <w:tcBorders>
              <w:top w:val="nil"/>
              <w:left w:val="nil"/>
              <w:bottom w:val="nil"/>
              <w:right w:val="nil"/>
            </w:tcBorders>
            <w:shd w:val="clear" w:color="000000" w:fill="B7DEE8"/>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68%</w:t>
            </w:r>
          </w:p>
        </w:tc>
      </w:tr>
      <w:tr w:rsidR="00615FF4" w:rsidRPr="00615FF4" w:rsidTr="00623455">
        <w:trPr>
          <w:trHeight w:val="225"/>
        </w:trPr>
        <w:tc>
          <w:tcPr>
            <w:tcW w:w="908" w:type="pct"/>
            <w:vMerge w:val="restart"/>
            <w:tcBorders>
              <w:top w:val="nil"/>
              <w:left w:val="nil"/>
              <w:bottom w:val="nil"/>
              <w:right w:val="nil"/>
            </w:tcBorders>
            <w:shd w:val="clear" w:color="000000" w:fill="C4D79B"/>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Transferencias Corrientes</w:t>
            </w: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proofErr w:type="spellStart"/>
            <w:r w:rsidRPr="00615FF4">
              <w:rPr>
                <w:rFonts w:ascii="Arial" w:eastAsia="Times New Roman" w:hAnsi="Arial" w:cs="Arial"/>
                <w:b/>
                <w:bCs/>
                <w:color w:val="000000"/>
                <w:sz w:val="16"/>
                <w:szCs w:val="16"/>
                <w:lang w:eastAsia="es-CO"/>
              </w:rPr>
              <w:t>Nacion</w:t>
            </w:r>
            <w:proofErr w:type="spellEnd"/>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proofErr w:type="spellStart"/>
            <w:r w:rsidRPr="00615FF4">
              <w:rPr>
                <w:rFonts w:ascii="Arial" w:eastAsia="Times New Roman" w:hAnsi="Arial" w:cs="Arial"/>
                <w:color w:val="000000"/>
                <w:sz w:val="16"/>
                <w:szCs w:val="16"/>
                <w:lang w:eastAsia="es-CO"/>
              </w:rPr>
              <w:t>SSF</w:t>
            </w:r>
            <w:proofErr w:type="spellEnd"/>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11</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8.879.511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8.095.360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784.151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91%</w:t>
            </w:r>
          </w:p>
        </w:tc>
      </w:tr>
      <w:tr w:rsidR="00615FF4" w:rsidRPr="00615FF4" w:rsidTr="00623455">
        <w:trPr>
          <w:trHeight w:val="225"/>
        </w:trPr>
        <w:tc>
          <w:tcPr>
            <w:tcW w:w="908" w:type="pct"/>
            <w:vMerge/>
            <w:tcBorders>
              <w:top w:val="nil"/>
              <w:left w:val="nil"/>
              <w:bottom w:val="nil"/>
              <w:right w:val="nil"/>
            </w:tcBorders>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p>
        </w:tc>
        <w:tc>
          <w:tcPr>
            <w:tcW w:w="473"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Propios</w:t>
            </w:r>
          </w:p>
        </w:tc>
        <w:tc>
          <w:tcPr>
            <w:tcW w:w="315"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CSF</w:t>
            </w:r>
          </w:p>
        </w:tc>
        <w:tc>
          <w:tcPr>
            <w:tcW w:w="238"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20</w:t>
            </w:r>
          </w:p>
        </w:tc>
        <w:tc>
          <w:tcPr>
            <w:tcW w:w="818"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74.800.000 </w:t>
            </w:r>
          </w:p>
        </w:tc>
        <w:tc>
          <w:tcPr>
            <w:tcW w:w="845"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68.950.005 </w:t>
            </w:r>
          </w:p>
        </w:tc>
        <w:tc>
          <w:tcPr>
            <w:tcW w:w="869" w:type="pct"/>
            <w:tcBorders>
              <w:top w:val="nil"/>
              <w:left w:val="nil"/>
              <w:bottom w:val="nil"/>
              <w:right w:val="nil"/>
            </w:tcBorders>
            <w:shd w:val="clear" w:color="auto" w:fill="auto"/>
            <w:noWrap/>
            <w:vAlign w:val="bottom"/>
            <w:hideMark/>
          </w:tcPr>
          <w:p w:rsidR="00615FF4" w:rsidRPr="00615FF4" w:rsidRDefault="00615FF4" w:rsidP="00615FF4">
            <w:pPr>
              <w:spacing w:after="0" w:line="240" w:lineRule="auto"/>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615FF4">
              <w:rPr>
                <w:rFonts w:ascii="Arial" w:eastAsia="Times New Roman" w:hAnsi="Arial" w:cs="Arial"/>
                <w:color w:val="000000"/>
                <w:sz w:val="16"/>
                <w:szCs w:val="16"/>
                <w:lang w:eastAsia="es-CO"/>
              </w:rPr>
              <w:t xml:space="preserve">5.849.995 </w:t>
            </w:r>
          </w:p>
        </w:tc>
        <w:tc>
          <w:tcPr>
            <w:tcW w:w="534" w:type="pct"/>
            <w:tcBorders>
              <w:top w:val="nil"/>
              <w:left w:val="nil"/>
              <w:bottom w:val="nil"/>
              <w:right w:val="nil"/>
            </w:tcBorders>
            <w:shd w:val="clear" w:color="auto" w:fill="auto"/>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92%</w:t>
            </w:r>
          </w:p>
        </w:tc>
      </w:tr>
      <w:tr w:rsidR="00615FF4" w:rsidRPr="00615FF4" w:rsidTr="00623455">
        <w:trPr>
          <w:trHeight w:val="264"/>
        </w:trPr>
        <w:tc>
          <w:tcPr>
            <w:tcW w:w="1934" w:type="pct"/>
            <w:gridSpan w:val="4"/>
            <w:tcBorders>
              <w:top w:val="nil"/>
              <w:left w:val="nil"/>
              <w:bottom w:val="nil"/>
              <w:right w:val="nil"/>
            </w:tcBorders>
            <w:shd w:val="clear" w:color="000000" w:fill="C4D79B"/>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SUB TOTAL</w:t>
            </w:r>
          </w:p>
        </w:tc>
        <w:tc>
          <w:tcPr>
            <w:tcW w:w="818" w:type="pct"/>
            <w:tcBorders>
              <w:top w:val="nil"/>
              <w:left w:val="nil"/>
              <w:bottom w:val="nil"/>
              <w:right w:val="nil"/>
            </w:tcBorders>
            <w:shd w:val="clear" w:color="000000" w:fill="C4D79B"/>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83.679.511 </w:t>
            </w:r>
          </w:p>
        </w:tc>
        <w:tc>
          <w:tcPr>
            <w:tcW w:w="845" w:type="pct"/>
            <w:tcBorders>
              <w:top w:val="nil"/>
              <w:left w:val="nil"/>
              <w:bottom w:val="nil"/>
              <w:right w:val="nil"/>
            </w:tcBorders>
            <w:shd w:val="clear" w:color="000000" w:fill="C4D79B"/>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77.045.365 </w:t>
            </w:r>
          </w:p>
        </w:tc>
        <w:tc>
          <w:tcPr>
            <w:tcW w:w="869" w:type="pct"/>
            <w:tcBorders>
              <w:top w:val="nil"/>
              <w:left w:val="nil"/>
              <w:bottom w:val="nil"/>
              <w:right w:val="nil"/>
            </w:tcBorders>
            <w:shd w:val="clear" w:color="000000" w:fill="C4D79B"/>
            <w:noWrap/>
            <w:vAlign w:val="center"/>
            <w:hideMark/>
          </w:tcPr>
          <w:p w:rsidR="00615FF4" w:rsidRPr="00615FF4" w:rsidRDefault="00615FF4" w:rsidP="00615FF4">
            <w:pPr>
              <w:spacing w:after="0" w:line="240" w:lineRule="auto"/>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615FF4">
              <w:rPr>
                <w:rFonts w:ascii="Arial" w:eastAsia="Times New Roman" w:hAnsi="Arial" w:cs="Arial"/>
                <w:b/>
                <w:bCs/>
                <w:color w:val="000000"/>
                <w:sz w:val="16"/>
                <w:szCs w:val="16"/>
                <w:lang w:eastAsia="es-CO"/>
              </w:rPr>
              <w:t xml:space="preserve">6.634.146 </w:t>
            </w:r>
          </w:p>
        </w:tc>
        <w:tc>
          <w:tcPr>
            <w:tcW w:w="534" w:type="pct"/>
            <w:tcBorders>
              <w:top w:val="nil"/>
              <w:left w:val="nil"/>
              <w:bottom w:val="nil"/>
              <w:right w:val="nil"/>
            </w:tcBorders>
            <w:shd w:val="clear" w:color="000000" w:fill="C4D79B"/>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92%</w:t>
            </w:r>
          </w:p>
        </w:tc>
      </w:tr>
      <w:tr w:rsidR="00615FF4" w:rsidRPr="00615FF4" w:rsidTr="00623455">
        <w:trPr>
          <w:trHeight w:val="282"/>
        </w:trPr>
        <w:tc>
          <w:tcPr>
            <w:tcW w:w="908" w:type="pct"/>
            <w:tcBorders>
              <w:top w:val="nil"/>
              <w:left w:val="nil"/>
              <w:bottom w:val="nil"/>
              <w:right w:val="nil"/>
            </w:tcBorders>
            <w:shd w:val="clear" w:color="000000" w:fill="FFC000"/>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TOTAL FUNCIONAMIENTO</w:t>
            </w:r>
          </w:p>
        </w:tc>
        <w:tc>
          <w:tcPr>
            <w:tcW w:w="473"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 </w:t>
            </w:r>
          </w:p>
        </w:tc>
        <w:tc>
          <w:tcPr>
            <w:tcW w:w="315"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 </w:t>
            </w:r>
          </w:p>
        </w:tc>
        <w:tc>
          <w:tcPr>
            <w:tcW w:w="238"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color w:val="000000"/>
                <w:sz w:val="16"/>
                <w:szCs w:val="16"/>
                <w:lang w:eastAsia="es-CO"/>
              </w:rPr>
            </w:pPr>
            <w:r w:rsidRPr="00615FF4">
              <w:rPr>
                <w:rFonts w:ascii="Arial" w:eastAsia="Times New Roman" w:hAnsi="Arial" w:cs="Arial"/>
                <w:color w:val="000000"/>
                <w:sz w:val="16"/>
                <w:szCs w:val="16"/>
                <w:lang w:eastAsia="es-CO"/>
              </w:rPr>
              <w:t> </w:t>
            </w:r>
          </w:p>
        </w:tc>
        <w:tc>
          <w:tcPr>
            <w:tcW w:w="818"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rPr>
                <w:rFonts w:ascii="Arial" w:eastAsia="Times New Roman" w:hAnsi="Arial" w:cs="Arial"/>
                <w:b/>
                <w:color w:val="000000"/>
                <w:sz w:val="16"/>
                <w:szCs w:val="16"/>
                <w:lang w:eastAsia="es-CO"/>
              </w:rPr>
            </w:pPr>
            <w:r w:rsidRPr="00615FF4">
              <w:rPr>
                <w:rFonts w:ascii="Arial" w:eastAsia="Times New Roman" w:hAnsi="Arial" w:cs="Arial"/>
                <w:b/>
                <w:color w:val="000000"/>
                <w:sz w:val="16"/>
                <w:szCs w:val="16"/>
                <w:lang w:eastAsia="es-CO"/>
              </w:rPr>
              <w:t xml:space="preserve"> $   4.847.729.570 </w:t>
            </w:r>
          </w:p>
        </w:tc>
        <w:tc>
          <w:tcPr>
            <w:tcW w:w="845"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rPr>
                <w:rFonts w:ascii="Arial" w:eastAsia="Times New Roman" w:hAnsi="Arial" w:cs="Arial"/>
                <w:b/>
                <w:color w:val="000000"/>
                <w:sz w:val="16"/>
                <w:szCs w:val="16"/>
                <w:lang w:eastAsia="es-CO"/>
              </w:rPr>
            </w:pPr>
            <w:r w:rsidRPr="00615FF4">
              <w:rPr>
                <w:rFonts w:ascii="Arial" w:eastAsia="Times New Roman" w:hAnsi="Arial" w:cs="Arial"/>
                <w:b/>
                <w:color w:val="000000"/>
                <w:sz w:val="16"/>
                <w:szCs w:val="16"/>
                <w:lang w:eastAsia="es-CO"/>
              </w:rPr>
              <w:t xml:space="preserve"> $    4.381.051.552 </w:t>
            </w:r>
          </w:p>
        </w:tc>
        <w:tc>
          <w:tcPr>
            <w:tcW w:w="869"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rPr>
                <w:rFonts w:ascii="Arial" w:eastAsia="Times New Roman" w:hAnsi="Arial" w:cs="Arial"/>
                <w:b/>
                <w:color w:val="000000"/>
                <w:sz w:val="16"/>
                <w:szCs w:val="16"/>
                <w:lang w:eastAsia="es-CO"/>
              </w:rPr>
            </w:pPr>
            <w:r w:rsidRPr="00615FF4">
              <w:rPr>
                <w:rFonts w:ascii="Arial" w:eastAsia="Times New Roman" w:hAnsi="Arial" w:cs="Arial"/>
                <w:b/>
                <w:color w:val="000000"/>
                <w:sz w:val="16"/>
                <w:szCs w:val="16"/>
                <w:lang w:eastAsia="es-CO"/>
              </w:rPr>
              <w:t xml:space="preserve"> $        466.678.018 </w:t>
            </w:r>
          </w:p>
        </w:tc>
        <w:tc>
          <w:tcPr>
            <w:tcW w:w="534" w:type="pct"/>
            <w:tcBorders>
              <w:top w:val="nil"/>
              <w:left w:val="nil"/>
              <w:bottom w:val="nil"/>
              <w:right w:val="nil"/>
            </w:tcBorders>
            <w:shd w:val="clear" w:color="000000" w:fill="FFC000"/>
            <w:noWrap/>
            <w:vAlign w:val="center"/>
            <w:hideMark/>
          </w:tcPr>
          <w:p w:rsidR="00615FF4" w:rsidRPr="00615FF4" w:rsidRDefault="00615FF4" w:rsidP="00615FF4">
            <w:pPr>
              <w:spacing w:after="0" w:line="240" w:lineRule="auto"/>
              <w:jc w:val="center"/>
              <w:rPr>
                <w:rFonts w:ascii="Arial" w:eastAsia="Times New Roman" w:hAnsi="Arial" w:cs="Arial"/>
                <w:b/>
                <w:bCs/>
                <w:color w:val="000000"/>
                <w:sz w:val="16"/>
                <w:szCs w:val="16"/>
                <w:lang w:eastAsia="es-CO"/>
              </w:rPr>
            </w:pPr>
            <w:r w:rsidRPr="00615FF4">
              <w:rPr>
                <w:rFonts w:ascii="Arial" w:eastAsia="Times New Roman" w:hAnsi="Arial" w:cs="Arial"/>
                <w:b/>
                <w:bCs/>
                <w:color w:val="000000"/>
                <w:sz w:val="16"/>
                <w:szCs w:val="16"/>
                <w:lang w:eastAsia="es-CO"/>
              </w:rPr>
              <w:t>90%</w:t>
            </w:r>
          </w:p>
        </w:tc>
      </w:tr>
    </w:tbl>
    <w:p w:rsidR="00623455" w:rsidRPr="00A53FE1" w:rsidRDefault="00623455" w:rsidP="00623455">
      <w:pPr>
        <w:spacing w:after="0"/>
        <w:jc w:val="right"/>
        <w:rPr>
          <w:rFonts w:ascii="Arial" w:hAnsi="Arial" w:cs="Arial"/>
          <w:sz w:val="16"/>
          <w:szCs w:val="16"/>
        </w:rPr>
      </w:pPr>
      <w:r w:rsidRPr="00A53FE1">
        <w:rPr>
          <w:rFonts w:ascii="Arial" w:hAnsi="Arial" w:cs="Arial"/>
          <w:b/>
          <w:sz w:val="16"/>
          <w:szCs w:val="16"/>
        </w:rPr>
        <w:t>Fuente:</w:t>
      </w:r>
      <w:r w:rsidRPr="00A53FE1">
        <w:rPr>
          <w:rFonts w:ascii="Arial" w:hAnsi="Arial" w:cs="Arial"/>
          <w:sz w:val="16"/>
          <w:szCs w:val="16"/>
        </w:rPr>
        <w:t xml:space="preserve"> Registros SIIF</w:t>
      </w:r>
    </w:p>
    <w:p w:rsidR="00615FF4" w:rsidRDefault="00615FF4" w:rsidP="00C13D7D">
      <w:pPr>
        <w:spacing w:after="0"/>
        <w:jc w:val="both"/>
        <w:rPr>
          <w:rFonts w:ascii="Arial" w:hAnsi="Arial" w:cs="Arial"/>
          <w:b/>
          <w:sz w:val="18"/>
          <w:szCs w:val="18"/>
        </w:rPr>
      </w:pPr>
    </w:p>
    <w:p w:rsidR="00615FF4" w:rsidRPr="001561E7" w:rsidRDefault="001561E7" w:rsidP="00C13D7D">
      <w:pPr>
        <w:spacing w:after="0"/>
        <w:jc w:val="both"/>
        <w:rPr>
          <w:rFonts w:ascii="Arial" w:hAnsi="Arial" w:cs="Arial"/>
          <w:sz w:val="18"/>
          <w:szCs w:val="18"/>
        </w:rPr>
      </w:pPr>
      <w:r>
        <w:rPr>
          <w:rFonts w:ascii="Arial" w:hAnsi="Arial" w:cs="Arial"/>
          <w:b/>
          <w:sz w:val="18"/>
          <w:szCs w:val="18"/>
        </w:rPr>
        <w:t>Matriz 4</w:t>
      </w:r>
      <w:r w:rsidRPr="00A53FE1">
        <w:rPr>
          <w:rFonts w:ascii="Arial" w:hAnsi="Arial" w:cs="Arial"/>
          <w:b/>
          <w:sz w:val="18"/>
          <w:szCs w:val="18"/>
        </w:rPr>
        <w:t>.</w:t>
      </w:r>
      <w:r>
        <w:rPr>
          <w:rFonts w:ascii="Arial" w:hAnsi="Arial" w:cs="Arial"/>
          <w:sz w:val="18"/>
          <w:szCs w:val="18"/>
        </w:rPr>
        <w:t xml:space="preserve"> Inversión</w:t>
      </w:r>
    </w:p>
    <w:tbl>
      <w:tblPr>
        <w:tblStyle w:val="Sombreadoclaro-nfasis4"/>
        <w:tblW w:w="5000" w:type="pct"/>
        <w:tblLayout w:type="fixed"/>
        <w:tblLook w:val="04A0" w:firstRow="1" w:lastRow="0" w:firstColumn="1" w:lastColumn="0" w:noHBand="0" w:noVBand="1"/>
      </w:tblPr>
      <w:tblGrid>
        <w:gridCol w:w="1242"/>
        <w:gridCol w:w="992"/>
        <w:gridCol w:w="569"/>
        <w:gridCol w:w="1642"/>
        <w:gridCol w:w="2184"/>
        <w:gridCol w:w="1277"/>
        <w:gridCol w:w="1148"/>
      </w:tblGrid>
      <w:tr w:rsidR="001561E7" w:rsidRPr="001561E7" w:rsidTr="001561E7">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86" w:type="pct"/>
            <w:noWrap/>
            <w:vAlign w:val="center"/>
            <w:hideMark/>
          </w:tcPr>
          <w:p w:rsidR="001561E7" w:rsidRPr="001561E7" w:rsidRDefault="001561E7" w:rsidP="001561E7">
            <w:pPr>
              <w:jc w:val="center"/>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Fuente</w:t>
            </w:r>
          </w:p>
        </w:tc>
        <w:tc>
          <w:tcPr>
            <w:tcW w:w="548" w:type="pct"/>
            <w:noWrap/>
            <w:vAlign w:val="center"/>
            <w:hideMark/>
          </w:tcPr>
          <w:p w:rsidR="001561E7" w:rsidRPr="001561E7" w:rsidRDefault="001561E7" w:rsidP="001561E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Situación</w:t>
            </w:r>
          </w:p>
        </w:tc>
        <w:tc>
          <w:tcPr>
            <w:tcW w:w="314" w:type="pct"/>
            <w:noWrap/>
            <w:vAlign w:val="center"/>
            <w:hideMark/>
          </w:tcPr>
          <w:p w:rsidR="001561E7" w:rsidRPr="001561E7" w:rsidRDefault="001561E7" w:rsidP="001561E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proofErr w:type="spellStart"/>
            <w:r w:rsidRPr="001561E7">
              <w:rPr>
                <w:rFonts w:ascii="Arial" w:eastAsia="Times New Roman" w:hAnsi="Arial" w:cs="Arial"/>
                <w:color w:val="000000"/>
                <w:sz w:val="16"/>
                <w:szCs w:val="16"/>
                <w:lang w:eastAsia="es-CO"/>
              </w:rPr>
              <w:t>Rec</w:t>
            </w:r>
            <w:proofErr w:type="spellEnd"/>
          </w:p>
        </w:tc>
        <w:tc>
          <w:tcPr>
            <w:tcW w:w="907" w:type="pct"/>
            <w:vAlign w:val="center"/>
            <w:hideMark/>
          </w:tcPr>
          <w:p w:rsidR="001561E7" w:rsidRPr="001561E7" w:rsidRDefault="001561E7" w:rsidP="001561E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Apropiación Vigente</w:t>
            </w:r>
          </w:p>
        </w:tc>
        <w:tc>
          <w:tcPr>
            <w:tcW w:w="1206" w:type="pct"/>
            <w:vAlign w:val="center"/>
            <w:hideMark/>
          </w:tcPr>
          <w:p w:rsidR="001561E7" w:rsidRPr="001561E7" w:rsidRDefault="001561E7" w:rsidP="001561E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Total Compromiso</w:t>
            </w:r>
          </w:p>
        </w:tc>
        <w:tc>
          <w:tcPr>
            <w:tcW w:w="705" w:type="pct"/>
            <w:vAlign w:val="center"/>
            <w:hideMark/>
          </w:tcPr>
          <w:p w:rsidR="001561E7" w:rsidRPr="001561E7" w:rsidRDefault="001561E7" w:rsidP="001561E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Apropiación Disponible</w:t>
            </w:r>
          </w:p>
        </w:tc>
        <w:tc>
          <w:tcPr>
            <w:tcW w:w="634" w:type="pct"/>
            <w:vAlign w:val="center"/>
            <w:hideMark/>
          </w:tcPr>
          <w:p w:rsidR="001561E7" w:rsidRPr="001561E7" w:rsidRDefault="001561E7" w:rsidP="001561E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 de Ejecución</w:t>
            </w:r>
          </w:p>
        </w:tc>
      </w:tr>
      <w:tr w:rsidR="001561E7" w:rsidRPr="001561E7" w:rsidTr="001561E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noWrap/>
            <w:vAlign w:val="center"/>
            <w:hideMark/>
          </w:tcPr>
          <w:p w:rsidR="001561E7" w:rsidRPr="001561E7" w:rsidRDefault="001561E7" w:rsidP="001561E7">
            <w:pPr>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Nación</w:t>
            </w:r>
          </w:p>
        </w:tc>
        <w:tc>
          <w:tcPr>
            <w:tcW w:w="548"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CSF</w:t>
            </w:r>
          </w:p>
        </w:tc>
        <w:tc>
          <w:tcPr>
            <w:tcW w:w="314"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10</w:t>
            </w:r>
          </w:p>
        </w:tc>
        <w:tc>
          <w:tcPr>
            <w:tcW w:w="907"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1.040.000.000 </w:t>
            </w:r>
          </w:p>
        </w:tc>
        <w:tc>
          <w:tcPr>
            <w:tcW w:w="1206"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1.040.000.000 </w:t>
            </w:r>
          </w:p>
        </w:tc>
        <w:tc>
          <w:tcPr>
            <w:tcW w:w="705"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   </w:t>
            </w:r>
          </w:p>
        </w:tc>
        <w:tc>
          <w:tcPr>
            <w:tcW w:w="634"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1561E7">
              <w:rPr>
                <w:rFonts w:ascii="Arial" w:eastAsia="Times New Roman" w:hAnsi="Arial" w:cs="Arial"/>
                <w:b/>
                <w:bCs/>
                <w:color w:val="000000"/>
                <w:sz w:val="16"/>
                <w:szCs w:val="16"/>
                <w:lang w:eastAsia="es-CO"/>
              </w:rPr>
              <w:t>100%</w:t>
            </w:r>
          </w:p>
        </w:tc>
      </w:tr>
      <w:tr w:rsidR="001561E7" w:rsidRPr="001561E7" w:rsidTr="001561E7">
        <w:trPr>
          <w:trHeight w:val="225"/>
        </w:trPr>
        <w:tc>
          <w:tcPr>
            <w:cnfStyle w:val="001000000000" w:firstRow="0" w:lastRow="0" w:firstColumn="1" w:lastColumn="0" w:oddVBand="0" w:evenVBand="0" w:oddHBand="0" w:evenHBand="0" w:firstRowFirstColumn="0" w:firstRowLastColumn="0" w:lastRowFirstColumn="0" w:lastRowLastColumn="0"/>
            <w:tcW w:w="686" w:type="pct"/>
            <w:noWrap/>
            <w:vAlign w:val="center"/>
            <w:hideMark/>
          </w:tcPr>
          <w:p w:rsidR="001561E7" w:rsidRPr="001561E7" w:rsidRDefault="001561E7" w:rsidP="001561E7">
            <w:pPr>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Nación</w:t>
            </w:r>
          </w:p>
        </w:tc>
        <w:tc>
          <w:tcPr>
            <w:tcW w:w="548" w:type="pct"/>
            <w:noWrap/>
            <w:vAlign w:val="center"/>
            <w:hideMark/>
          </w:tcPr>
          <w:p w:rsidR="001561E7" w:rsidRPr="001561E7" w:rsidRDefault="001561E7" w:rsidP="001561E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CSF</w:t>
            </w:r>
          </w:p>
        </w:tc>
        <w:tc>
          <w:tcPr>
            <w:tcW w:w="314" w:type="pct"/>
            <w:noWrap/>
            <w:vAlign w:val="center"/>
            <w:hideMark/>
          </w:tcPr>
          <w:p w:rsidR="001561E7" w:rsidRPr="001561E7" w:rsidRDefault="001561E7" w:rsidP="001561E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16</w:t>
            </w:r>
          </w:p>
        </w:tc>
        <w:tc>
          <w:tcPr>
            <w:tcW w:w="907" w:type="pct"/>
            <w:noWrap/>
            <w:vAlign w:val="center"/>
            <w:hideMark/>
          </w:tcPr>
          <w:p w:rsidR="001561E7" w:rsidRPr="001561E7" w:rsidRDefault="001561E7" w:rsidP="001561E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2.262.028.470 </w:t>
            </w:r>
          </w:p>
        </w:tc>
        <w:tc>
          <w:tcPr>
            <w:tcW w:w="1206" w:type="pct"/>
            <w:noWrap/>
            <w:vAlign w:val="center"/>
            <w:hideMark/>
          </w:tcPr>
          <w:p w:rsidR="001561E7" w:rsidRPr="001561E7" w:rsidRDefault="001561E7" w:rsidP="001561E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2.262.028.470 </w:t>
            </w:r>
          </w:p>
        </w:tc>
        <w:tc>
          <w:tcPr>
            <w:tcW w:w="705" w:type="pct"/>
            <w:noWrap/>
            <w:vAlign w:val="center"/>
            <w:hideMark/>
          </w:tcPr>
          <w:p w:rsidR="001561E7" w:rsidRPr="001561E7" w:rsidRDefault="001561E7" w:rsidP="001561E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   </w:t>
            </w:r>
          </w:p>
        </w:tc>
        <w:tc>
          <w:tcPr>
            <w:tcW w:w="634" w:type="pct"/>
            <w:noWrap/>
            <w:vAlign w:val="center"/>
            <w:hideMark/>
          </w:tcPr>
          <w:p w:rsidR="001561E7" w:rsidRPr="001561E7" w:rsidRDefault="001561E7" w:rsidP="001561E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CO"/>
              </w:rPr>
            </w:pPr>
            <w:r w:rsidRPr="001561E7">
              <w:rPr>
                <w:rFonts w:ascii="Arial" w:eastAsia="Times New Roman" w:hAnsi="Arial" w:cs="Arial"/>
                <w:b/>
                <w:bCs/>
                <w:color w:val="000000"/>
                <w:sz w:val="16"/>
                <w:szCs w:val="16"/>
                <w:lang w:eastAsia="es-CO"/>
              </w:rPr>
              <w:t>100%</w:t>
            </w:r>
          </w:p>
        </w:tc>
      </w:tr>
      <w:tr w:rsidR="001561E7" w:rsidRPr="001561E7" w:rsidTr="001561E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noWrap/>
            <w:vAlign w:val="center"/>
            <w:hideMark/>
          </w:tcPr>
          <w:p w:rsidR="001561E7" w:rsidRPr="001561E7" w:rsidRDefault="001561E7" w:rsidP="001561E7">
            <w:pPr>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Propios</w:t>
            </w:r>
          </w:p>
        </w:tc>
        <w:tc>
          <w:tcPr>
            <w:tcW w:w="548"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CSF</w:t>
            </w:r>
          </w:p>
        </w:tc>
        <w:tc>
          <w:tcPr>
            <w:tcW w:w="314"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20</w:t>
            </w:r>
          </w:p>
        </w:tc>
        <w:tc>
          <w:tcPr>
            <w:tcW w:w="907"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236.221.000 </w:t>
            </w:r>
          </w:p>
        </w:tc>
        <w:tc>
          <w:tcPr>
            <w:tcW w:w="1206"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236.221.000 </w:t>
            </w:r>
          </w:p>
        </w:tc>
        <w:tc>
          <w:tcPr>
            <w:tcW w:w="705"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   </w:t>
            </w:r>
          </w:p>
        </w:tc>
        <w:tc>
          <w:tcPr>
            <w:tcW w:w="634"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1561E7">
              <w:rPr>
                <w:rFonts w:ascii="Arial" w:eastAsia="Times New Roman" w:hAnsi="Arial" w:cs="Arial"/>
                <w:b/>
                <w:bCs/>
                <w:color w:val="000000"/>
                <w:sz w:val="16"/>
                <w:szCs w:val="16"/>
                <w:lang w:eastAsia="es-CO"/>
              </w:rPr>
              <w:t>100%</w:t>
            </w:r>
          </w:p>
        </w:tc>
      </w:tr>
      <w:tr w:rsidR="001561E7" w:rsidRPr="001561E7" w:rsidTr="001561E7">
        <w:trPr>
          <w:trHeight w:val="225"/>
        </w:trPr>
        <w:tc>
          <w:tcPr>
            <w:cnfStyle w:val="001000000000" w:firstRow="0" w:lastRow="0" w:firstColumn="1" w:lastColumn="0" w:oddVBand="0" w:evenVBand="0" w:oddHBand="0" w:evenHBand="0" w:firstRowFirstColumn="0" w:firstRowLastColumn="0" w:lastRowFirstColumn="0" w:lastRowLastColumn="0"/>
            <w:tcW w:w="686" w:type="pct"/>
            <w:noWrap/>
            <w:vAlign w:val="center"/>
            <w:hideMark/>
          </w:tcPr>
          <w:p w:rsidR="001561E7" w:rsidRPr="001561E7" w:rsidRDefault="001561E7" w:rsidP="001561E7">
            <w:pPr>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Propios</w:t>
            </w:r>
          </w:p>
        </w:tc>
        <w:tc>
          <w:tcPr>
            <w:tcW w:w="548" w:type="pct"/>
            <w:noWrap/>
            <w:vAlign w:val="center"/>
            <w:hideMark/>
          </w:tcPr>
          <w:p w:rsidR="001561E7" w:rsidRPr="001561E7" w:rsidRDefault="001561E7" w:rsidP="001561E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CSF</w:t>
            </w:r>
          </w:p>
        </w:tc>
        <w:tc>
          <w:tcPr>
            <w:tcW w:w="314" w:type="pct"/>
            <w:noWrap/>
            <w:vAlign w:val="center"/>
            <w:hideMark/>
          </w:tcPr>
          <w:p w:rsidR="001561E7" w:rsidRPr="001561E7" w:rsidRDefault="001561E7" w:rsidP="001561E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21</w:t>
            </w:r>
          </w:p>
        </w:tc>
        <w:tc>
          <w:tcPr>
            <w:tcW w:w="907" w:type="pct"/>
            <w:noWrap/>
            <w:vAlign w:val="center"/>
            <w:hideMark/>
          </w:tcPr>
          <w:p w:rsidR="001561E7" w:rsidRPr="001561E7" w:rsidRDefault="001561E7" w:rsidP="001561E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43.779.000 </w:t>
            </w:r>
          </w:p>
        </w:tc>
        <w:tc>
          <w:tcPr>
            <w:tcW w:w="1206" w:type="pct"/>
            <w:noWrap/>
            <w:vAlign w:val="center"/>
            <w:hideMark/>
          </w:tcPr>
          <w:p w:rsidR="001561E7" w:rsidRPr="001561E7" w:rsidRDefault="001561E7" w:rsidP="001561E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43.779.000 </w:t>
            </w:r>
          </w:p>
        </w:tc>
        <w:tc>
          <w:tcPr>
            <w:tcW w:w="705" w:type="pct"/>
            <w:noWrap/>
            <w:vAlign w:val="center"/>
            <w:hideMark/>
          </w:tcPr>
          <w:p w:rsidR="001561E7" w:rsidRPr="001561E7" w:rsidRDefault="001561E7" w:rsidP="001561E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 xml:space="preserve"> $                   </w:t>
            </w:r>
            <w:r w:rsidRPr="001561E7">
              <w:rPr>
                <w:rFonts w:ascii="Arial" w:eastAsia="Times New Roman" w:hAnsi="Arial" w:cs="Arial"/>
                <w:color w:val="000000"/>
                <w:sz w:val="16"/>
                <w:szCs w:val="16"/>
                <w:lang w:eastAsia="es-CO"/>
              </w:rPr>
              <w:t xml:space="preserve">-   </w:t>
            </w:r>
          </w:p>
        </w:tc>
        <w:tc>
          <w:tcPr>
            <w:tcW w:w="634" w:type="pct"/>
            <w:noWrap/>
            <w:vAlign w:val="center"/>
            <w:hideMark/>
          </w:tcPr>
          <w:p w:rsidR="001561E7" w:rsidRPr="001561E7" w:rsidRDefault="001561E7" w:rsidP="001561E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CO"/>
              </w:rPr>
            </w:pPr>
            <w:r w:rsidRPr="001561E7">
              <w:rPr>
                <w:rFonts w:ascii="Arial" w:eastAsia="Times New Roman" w:hAnsi="Arial" w:cs="Arial"/>
                <w:b/>
                <w:bCs/>
                <w:color w:val="000000"/>
                <w:sz w:val="16"/>
                <w:szCs w:val="16"/>
                <w:lang w:eastAsia="es-CO"/>
              </w:rPr>
              <w:t>100%</w:t>
            </w:r>
          </w:p>
        </w:tc>
      </w:tr>
      <w:tr w:rsidR="001561E7" w:rsidRPr="001561E7" w:rsidTr="001561E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vAlign w:val="center"/>
            <w:hideMark/>
          </w:tcPr>
          <w:p w:rsidR="001561E7" w:rsidRPr="001561E7" w:rsidRDefault="001561E7" w:rsidP="001561E7">
            <w:pPr>
              <w:rPr>
                <w:rFonts w:ascii="Arial" w:eastAsia="Times New Roman" w:hAnsi="Arial" w:cs="Arial"/>
                <w:color w:val="000000"/>
                <w:sz w:val="16"/>
                <w:szCs w:val="16"/>
                <w:lang w:eastAsia="es-CO"/>
              </w:rPr>
            </w:pPr>
            <w:r w:rsidRPr="001561E7">
              <w:rPr>
                <w:rFonts w:ascii="Arial" w:eastAsia="Times New Roman" w:hAnsi="Arial" w:cs="Arial"/>
                <w:color w:val="000000"/>
                <w:sz w:val="16"/>
                <w:szCs w:val="16"/>
                <w:lang w:eastAsia="es-CO"/>
              </w:rPr>
              <w:t>TOTAL INVERSIÓN</w:t>
            </w:r>
          </w:p>
        </w:tc>
        <w:tc>
          <w:tcPr>
            <w:tcW w:w="548" w:type="pct"/>
            <w:noWrap/>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p>
        </w:tc>
        <w:tc>
          <w:tcPr>
            <w:tcW w:w="314" w:type="pct"/>
            <w:noWrap/>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CO"/>
              </w:rPr>
            </w:pPr>
          </w:p>
        </w:tc>
        <w:tc>
          <w:tcPr>
            <w:tcW w:w="907"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1561E7">
              <w:rPr>
                <w:rFonts w:ascii="Arial" w:eastAsia="Times New Roman" w:hAnsi="Arial" w:cs="Arial"/>
                <w:b/>
                <w:bCs/>
                <w:color w:val="000000"/>
                <w:sz w:val="16"/>
                <w:szCs w:val="16"/>
                <w:lang w:eastAsia="es-CO"/>
              </w:rPr>
              <w:t xml:space="preserve">3.582.028.470 </w:t>
            </w:r>
          </w:p>
        </w:tc>
        <w:tc>
          <w:tcPr>
            <w:tcW w:w="1206"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1561E7">
              <w:rPr>
                <w:rFonts w:ascii="Arial" w:eastAsia="Times New Roman" w:hAnsi="Arial" w:cs="Arial"/>
                <w:b/>
                <w:bCs/>
                <w:color w:val="000000"/>
                <w:sz w:val="16"/>
                <w:szCs w:val="16"/>
                <w:lang w:eastAsia="es-CO"/>
              </w:rPr>
              <w:t xml:space="preserve">3.582.028.470 </w:t>
            </w:r>
          </w:p>
        </w:tc>
        <w:tc>
          <w:tcPr>
            <w:tcW w:w="705" w:type="pct"/>
            <w:noWrap/>
            <w:vAlign w:val="center"/>
            <w:hideMark/>
          </w:tcPr>
          <w:p w:rsidR="001561E7" w:rsidRPr="001561E7" w:rsidRDefault="001561E7" w:rsidP="001561E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 xml:space="preserve"> $                   </w:t>
            </w:r>
            <w:r w:rsidRPr="001561E7">
              <w:rPr>
                <w:rFonts w:ascii="Arial" w:eastAsia="Times New Roman" w:hAnsi="Arial" w:cs="Arial"/>
                <w:b/>
                <w:bCs/>
                <w:color w:val="000000"/>
                <w:sz w:val="16"/>
                <w:szCs w:val="16"/>
                <w:lang w:eastAsia="es-CO"/>
              </w:rPr>
              <w:t xml:space="preserve">-   </w:t>
            </w:r>
          </w:p>
        </w:tc>
        <w:tc>
          <w:tcPr>
            <w:tcW w:w="634" w:type="pct"/>
            <w:noWrap/>
            <w:vAlign w:val="center"/>
            <w:hideMark/>
          </w:tcPr>
          <w:p w:rsidR="001561E7" w:rsidRPr="001561E7" w:rsidRDefault="001561E7" w:rsidP="001561E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CO"/>
              </w:rPr>
            </w:pPr>
            <w:r w:rsidRPr="001561E7">
              <w:rPr>
                <w:rFonts w:ascii="Arial" w:eastAsia="Times New Roman" w:hAnsi="Arial" w:cs="Arial"/>
                <w:b/>
                <w:bCs/>
                <w:color w:val="000000"/>
                <w:sz w:val="16"/>
                <w:szCs w:val="16"/>
                <w:lang w:eastAsia="es-CO"/>
              </w:rPr>
              <w:t>100%</w:t>
            </w:r>
          </w:p>
        </w:tc>
      </w:tr>
    </w:tbl>
    <w:p w:rsidR="001561E7" w:rsidRPr="00D01A02" w:rsidRDefault="001561E7" w:rsidP="001561E7">
      <w:pPr>
        <w:spacing w:after="0"/>
        <w:jc w:val="right"/>
        <w:rPr>
          <w:rFonts w:ascii="Arial" w:hAnsi="Arial" w:cs="Arial"/>
          <w:sz w:val="16"/>
          <w:szCs w:val="16"/>
        </w:rPr>
      </w:pPr>
      <w:r w:rsidRPr="00A53FE1">
        <w:rPr>
          <w:rFonts w:ascii="Arial" w:hAnsi="Arial" w:cs="Arial"/>
          <w:b/>
          <w:sz w:val="16"/>
          <w:szCs w:val="16"/>
        </w:rPr>
        <w:t>Fuente:</w:t>
      </w:r>
      <w:r w:rsidRPr="00A53FE1">
        <w:rPr>
          <w:rFonts w:ascii="Arial" w:hAnsi="Arial" w:cs="Arial"/>
          <w:sz w:val="16"/>
          <w:szCs w:val="16"/>
        </w:rPr>
        <w:t xml:space="preserve"> Registros SIIF</w:t>
      </w:r>
    </w:p>
    <w:p w:rsidR="00615FF4" w:rsidRDefault="00615FF4" w:rsidP="00C13D7D">
      <w:pPr>
        <w:spacing w:after="0"/>
        <w:jc w:val="both"/>
        <w:rPr>
          <w:rFonts w:ascii="Arial" w:hAnsi="Arial" w:cs="Arial"/>
          <w:b/>
          <w:sz w:val="18"/>
          <w:szCs w:val="18"/>
        </w:rPr>
      </w:pPr>
    </w:p>
    <w:p w:rsidR="00615FF4" w:rsidRDefault="00615FF4" w:rsidP="00C13D7D">
      <w:pPr>
        <w:spacing w:after="0"/>
        <w:jc w:val="both"/>
        <w:rPr>
          <w:rFonts w:ascii="Arial" w:hAnsi="Arial" w:cs="Arial"/>
          <w:b/>
          <w:sz w:val="18"/>
          <w:szCs w:val="18"/>
        </w:rPr>
      </w:pPr>
    </w:p>
    <w:p w:rsidR="004E7828" w:rsidRDefault="004E7828" w:rsidP="00C13D7D">
      <w:pPr>
        <w:spacing w:after="0"/>
        <w:jc w:val="both"/>
        <w:rPr>
          <w:rFonts w:ascii="Arial" w:hAnsi="Arial" w:cs="Arial"/>
          <w:b/>
          <w:sz w:val="18"/>
          <w:szCs w:val="18"/>
        </w:rPr>
      </w:pPr>
    </w:p>
    <w:p w:rsidR="002046D7" w:rsidRDefault="002046D7" w:rsidP="002046D7">
      <w:pPr>
        <w:pStyle w:val="Ttulo2"/>
        <w:numPr>
          <w:ilvl w:val="1"/>
          <w:numId w:val="17"/>
        </w:numPr>
        <w:rPr>
          <w:rFonts w:ascii="Arial" w:hAnsi="Arial" w:cs="Arial"/>
          <w:color w:val="auto"/>
          <w:sz w:val="24"/>
          <w:szCs w:val="24"/>
        </w:rPr>
      </w:pPr>
      <w:bookmarkStart w:id="30" w:name="_Toc441474381"/>
      <w:r>
        <w:rPr>
          <w:rFonts w:ascii="Arial" w:hAnsi="Arial" w:cs="Arial"/>
          <w:color w:val="auto"/>
          <w:sz w:val="24"/>
          <w:szCs w:val="24"/>
        </w:rPr>
        <w:t>Plan anual de Adquisiciones</w:t>
      </w:r>
      <w:bookmarkEnd w:id="30"/>
    </w:p>
    <w:p w:rsidR="002046D7" w:rsidRDefault="002046D7" w:rsidP="002046D7">
      <w:pPr>
        <w:ind w:left="360"/>
      </w:pPr>
    </w:p>
    <w:p w:rsidR="002046D7" w:rsidRDefault="002046D7" w:rsidP="002046D7">
      <w:pPr>
        <w:pStyle w:val="Prrafodelista"/>
        <w:numPr>
          <w:ilvl w:val="0"/>
          <w:numId w:val="12"/>
        </w:numPr>
        <w:jc w:val="both"/>
        <w:rPr>
          <w:rFonts w:ascii="Arial" w:hAnsi="Arial" w:cs="Arial"/>
          <w:sz w:val="24"/>
          <w:szCs w:val="24"/>
        </w:rPr>
      </w:pPr>
      <w:r w:rsidRPr="00301F39">
        <w:rPr>
          <w:rFonts w:ascii="Arial" w:hAnsi="Arial" w:cs="Arial"/>
          <w:sz w:val="24"/>
          <w:szCs w:val="24"/>
        </w:rPr>
        <w:t xml:space="preserve">El Plan anual de Adquisiciones </w:t>
      </w:r>
      <w:r>
        <w:rPr>
          <w:rFonts w:ascii="Arial" w:hAnsi="Arial" w:cs="Arial"/>
          <w:sz w:val="24"/>
          <w:szCs w:val="24"/>
        </w:rPr>
        <w:t>(</w:t>
      </w:r>
      <w:proofErr w:type="spellStart"/>
      <w:r>
        <w:rPr>
          <w:rFonts w:ascii="Arial" w:hAnsi="Arial" w:cs="Arial"/>
          <w:sz w:val="24"/>
          <w:szCs w:val="24"/>
        </w:rPr>
        <w:t>PAA</w:t>
      </w:r>
      <w:proofErr w:type="spellEnd"/>
      <w:r>
        <w:rPr>
          <w:rFonts w:ascii="Arial" w:hAnsi="Arial" w:cs="Arial"/>
          <w:sz w:val="24"/>
          <w:szCs w:val="24"/>
        </w:rPr>
        <w:t xml:space="preserve">) de </w:t>
      </w:r>
      <w:proofErr w:type="spellStart"/>
      <w:r>
        <w:rPr>
          <w:rFonts w:ascii="Arial" w:hAnsi="Arial" w:cs="Arial"/>
          <w:sz w:val="24"/>
          <w:szCs w:val="24"/>
        </w:rPr>
        <w:t>Intenalco</w:t>
      </w:r>
      <w:proofErr w:type="spellEnd"/>
      <w:r>
        <w:rPr>
          <w:rFonts w:ascii="Arial" w:hAnsi="Arial" w:cs="Arial"/>
          <w:sz w:val="24"/>
          <w:szCs w:val="24"/>
        </w:rPr>
        <w:t xml:space="preserve"> con un valor inicial de $</w:t>
      </w:r>
      <w:r w:rsidRPr="00834A86">
        <w:rPr>
          <w:rFonts w:ascii="Arial" w:hAnsi="Arial" w:cs="Arial"/>
          <w:sz w:val="24"/>
          <w:szCs w:val="24"/>
        </w:rPr>
        <w:t>3</w:t>
      </w:r>
      <w:r>
        <w:rPr>
          <w:rFonts w:ascii="Arial" w:hAnsi="Arial" w:cs="Arial"/>
          <w:sz w:val="24"/>
          <w:szCs w:val="24"/>
        </w:rPr>
        <w:t>.</w:t>
      </w:r>
      <w:r w:rsidRPr="00834A86">
        <w:rPr>
          <w:rFonts w:ascii="Arial" w:hAnsi="Arial" w:cs="Arial"/>
          <w:sz w:val="24"/>
          <w:szCs w:val="24"/>
        </w:rPr>
        <w:t>321</w:t>
      </w:r>
      <w:r>
        <w:rPr>
          <w:rFonts w:ascii="Arial" w:hAnsi="Arial" w:cs="Arial"/>
          <w:sz w:val="24"/>
          <w:szCs w:val="24"/>
        </w:rPr>
        <w:t>.</w:t>
      </w:r>
      <w:r w:rsidRPr="00834A86">
        <w:rPr>
          <w:rFonts w:ascii="Arial" w:hAnsi="Arial" w:cs="Arial"/>
          <w:sz w:val="24"/>
          <w:szCs w:val="24"/>
        </w:rPr>
        <w:t>046</w:t>
      </w:r>
      <w:r>
        <w:rPr>
          <w:rFonts w:ascii="Arial" w:hAnsi="Arial" w:cs="Arial"/>
          <w:sz w:val="24"/>
          <w:szCs w:val="24"/>
        </w:rPr>
        <w:t xml:space="preserve">.63, </w:t>
      </w:r>
      <w:r w:rsidRPr="00301F39">
        <w:rPr>
          <w:rFonts w:ascii="Arial" w:hAnsi="Arial" w:cs="Arial"/>
          <w:sz w:val="24"/>
          <w:szCs w:val="24"/>
        </w:rPr>
        <w:t xml:space="preserve">fue Publicado en el portal de Colombia Compra Eficiente antes del 31 de Enero de 2015, y </w:t>
      </w:r>
      <w:r>
        <w:rPr>
          <w:rFonts w:ascii="Arial" w:hAnsi="Arial" w:cs="Arial"/>
          <w:sz w:val="24"/>
          <w:szCs w:val="24"/>
        </w:rPr>
        <w:t xml:space="preserve">adicional, </w:t>
      </w:r>
      <w:r w:rsidRPr="00301F39">
        <w:rPr>
          <w:rFonts w:ascii="Arial" w:hAnsi="Arial" w:cs="Arial"/>
          <w:sz w:val="24"/>
          <w:szCs w:val="24"/>
        </w:rPr>
        <w:t xml:space="preserve">se publicaron oportunamente las modificaciones que surgieron en la vigencia. </w:t>
      </w:r>
    </w:p>
    <w:p w:rsidR="002046D7" w:rsidRPr="00301F39" w:rsidRDefault="002046D7" w:rsidP="002046D7">
      <w:pPr>
        <w:pStyle w:val="Prrafodelista"/>
        <w:jc w:val="both"/>
        <w:rPr>
          <w:rFonts w:ascii="Arial" w:hAnsi="Arial" w:cs="Arial"/>
          <w:sz w:val="24"/>
          <w:szCs w:val="24"/>
        </w:rPr>
      </w:pPr>
    </w:p>
    <w:p w:rsidR="002046D7" w:rsidRDefault="002046D7" w:rsidP="002046D7">
      <w:pPr>
        <w:pStyle w:val="Prrafodelista"/>
        <w:numPr>
          <w:ilvl w:val="0"/>
          <w:numId w:val="12"/>
        </w:numPr>
        <w:jc w:val="both"/>
        <w:rPr>
          <w:rFonts w:ascii="Arial" w:hAnsi="Arial" w:cs="Arial"/>
          <w:sz w:val="24"/>
          <w:szCs w:val="24"/>
        </w:rPr>
      </w:pPr>
      <w:r>
        <w:rPr>
          <w:rFonts w:ascii="Arial" w:hAnsi="Arial" w:cs="Arial"/>
          <w:sz w:val="24"/>
          <w:szCs w:val="24"/>
        </w:rPr>
        <w:t xml:space="preserve">En el transcurso de la vigencia, el Ministerio de Hacienda y Crédito Público a través de las Resoluciones 3195 y </w:t>
      </w:r>
      <w:proofErr w:type="spellStart"/>
      <w:r>
        <w:rPr>
          <w:rFonts w:ascii="Arial" w:hAnsi="Arial" w:cs="Arial"/>
          <w:sz w:val="24"/>
          <w:szCs w:val="24"/>
        </w:rPr>
        <w:t>xxxx</w:t>
      </w:r>
      <w:proofErr w:type="spellEnd"/>
      <w:r>
        <w:rPr>
          <w:rFonts w:ascii="Arial" w:hAnsi="Arial" w:cs="Arial"/>
          <w:sz w:val="24"/>
          <w:szCs w:val="24"/>
        </w:rPr>
        <w:t xml:space="preserve"> del 27 de Agosto y 7 de Diciembre de 2015 respectivamente, adiciono al rubro de inversión de </w:t>
      </w:r>
      <w:proofErr w:type="spellStart"/>
      <w:r>
        <w:rPr>
          <w:rFonts w:ascii="Arial" w:hAnsi="Arial" w:cs="Arial"/>
          <w:sz w:val="24"/>
          <w:szCs w:val="24"/>
        </w:rPr>
        <w:t>INTENALCO</w:t>
      </w:r>
      <w:proofErr w:type="spellEnd"/>
      <w:r>
        <w:rPr>
          <w:rFonts w:ascii="Arial" w:hAnsi="Arial" w:cs="Arial"/>
          <w:sz w:val="24"/>
          <w:szCs w:val="24"/>
        </w:rPr>
        <w:t xml:space="preserve"> $</w:t>
      </w:r>
      <w:r w:rsidRPr="00301F39">
        <w:rPr>
          <w:rFonts w:ascii="Arial" w:hAnsi="Arial" w:cs="Arial"/>
          <w:sz w:val="24"/>
          <w:szCs w:val="24"/>
        </w:rPr>
        <w:t>2</w:t>
      </w:r>
      <w:r>
        <w:rPr>
          <w:rFonts w:ascii="Arial" w:hAnsi="Arial" w:cs="Arial"/>
          <w:sz w:val="24"/>
          <w:szCs w:val="24"/>
        </w:rPr>
        <w:t>.</w:t>
      </w:r>
      <w:r w:rsidRPr="00301F39">
        <w:rPr>
          <w:rFonts w:ascii="Arial" w:hAnsi="Arial" w:cs="Arial"/>
          <w:sz w:val="24"/>
          <w:szCs w:val="24"/>
        </w:rPr>
        <w:t>262</w:t>
      </w:r>
      <w:r>
        <w:rPr>
          <w:rFonts w:ascii="Arial" w:hAnsi="Arial" w:cs="Arial"/>
          <w:sz w:val="24"/>
          <w:szCs w:val="24"/>
        </w:rPr>
        <w:t>.</w:t>
      </w:r>
      <w:r w:rsidRPr="00301F39">
        <w:rPr>
          <w:rFonts w:ascii="Arial" w:hAnsi="Arial" w:cs="Arial"/>
          <w:sz w:val="24"/>
          <w:szCs w:val="24"/>
        </w:rPr>
        <w:t>028</w:t>
      </w:r>
      <w:r>
        <w:rPr>
          <w:rFonts w:ascii="Arial" w:hAnsi="Arial" w:cs="Arial"/>
          <w:sz w:val="24"/>
          <w:szCs w:val="24"/>
        </w:rPr>
        <w:t>.</w:t>
      </w:r>
      <w:r w:rsidRPr="00301F39">
        <w:rPr>
          <w:rFonts w:ascii="Arial" w:hAnsi="Arial" w:cs="Arial"/>
          <w:sz w:val="24"/>
          <w:szCs w:val="24"/>
        </w:rPr>
        <w:t>470</w:t>
      </w:r>
      <w:r>
        <w:rPr>
          <w:rFonts w:ascii="Arial" w:hAnsi="Arial" w:cs="Arial"/>
          <w:sz w:val="24"/>
          <w:szCs w:val="24"/>
        </w:rPr>
        <w:t xml:space="preserve"> equivalente al 40.52% del valor definitivo del </w:t>
      </w:r>
      <w:r>
        <w:rPr>
          <w:rFonts w:ascii="Arial" w:hAnsi="Arial" w:cs="Arial"/>
          <w:sz w:val="24"/>
          <w:szCs w:val="24"/>
        </w:rPr>
        <w:lastRenderedPageBreak/>
        <w:t>Plan Anual de Adquisiciones (</w:t>
      </w:r>
      <w:proofErr w:type="spellStart"/>
      <w:r>
        <w:rPr>
          <w:rFonts w:ascii="Arial" w:hAnsi="Arial" w:cs="Arial"/>
          <w:sz w:val="24"/>
          <w:szCs w:val="24"/>
        </w:rPr>
        <w:t>PAA</w:t>
      </w:r>
      <w:proofErr w:type="spellEnd"/>
      <w:r>
        <w:rPr>
          <w:rFonts w:ascii="Arial" w:hAnsi="Arial" w:cs="Arial"/>
          <w:sz w:val="24"/>
          <w:szCs w:val="24"/>
        </w:rPr>
        <w:t xml:space="preserve">) que llego a un valor </w:t>
      </w:r>
      <w:r w:rsidR="00C97759">
        <w:rPr>
          <w:rFonts w:ascii="Arial" w:hAnsi="Arial" w:cs="Arial"/>
          <w:sz w:val="24"/>
          <w:szCs w:val="24"/>
        </w:rPr>
        <w:t xml:space="preserve">total </w:t>
      </w:r>
      <w:r>
        <w:rPr>
          <w:rFonts w:ascii="Arial" w:hAnsi="Arial" w:cs="Arial"/>
          <w:sz w:val="24"/>
          <w:szCs w:val="24"/>
        </w:rPr>
        <w:t>de $</w:t>
      </w:r>
      <w:r w:rsidRPr="00834A86">
        <w:rPr>
          <w:rFonts w:ascii="Arial" w:hAnsi="Arial" w:cs="Arial"/>
          <w:sz w:val="24"/>
          <w:szCs w:val="24"/>
        </w:rPr>
        <w:t>5</w:t>
      </w:r>
      <w:r>
        <w:rPr>
          <w:rFonts w:ascii="Arial" w:hAnsi="Arial" w:cs="Arial"/>
          <w:sz w:val="24"/>
          <w:szCs w:val="24"/>
        </w:rPr>
        <w:t>.</w:t>
      </w:r>
      <w:r w:rsidRPr="00834A86">
        <w:rPr>
          <w:rFonts w:ascii="Arial" w:hAnsi="Arial" w:cs="Arial"/>
          <w:sz w:val="24"/>
          <w:szCs w:val="24"/>
        </w:rPr>
        <w:t>583</w:t>
      </w:r>
      <w:r>
        <w:rPr>
          <w:rFonts w:ascii="Arial" w:hAnsi="Arial" w:cs="Arial"/>
          <w:sz w:val="24"/>
          <w:szCs w:val="24"/>
        </w:rPr>
        <w:t>.</w:t>
      </w:r>
      <w:r w:rsidRPr="00834A86">
        <w:rPr>
          <w:rFonts w:ascii="Arial" w:hAnsi="Arial" w:cs="Arial"/>
          <w:sz w:val="24"/>
          <w:szCs w:val="24"/>
        </w:rPr>
        <w:t>075</w:t>
      </w:r>
      <w:r>
        <w:rPr>
          <w:rFonts w:ascii="Arial" w:hAnsi="Arial" w:cs="Arial"/>
          <w:sz w:val="24"/>
          <w:szCs w:val="24"/>
        </w:rPr>
        <w:t xml:space="preserve">.10. </w:t>
      </w:r>
    </w:p>
    <w:p w:rsidR="002046D7" w:rsidRPr="003960E6" w:rsidRDefault="002046D7" w:rsidP="002046D7">
      <w:pPr>
        <w:pStyle w:val="Prrafodelista"/>
        <w:rPr>
          <w:rFonts w:ascii="Arial" w:hAnsi="Arial" w:cs="Arial"/>
          <w:sz w:val="24"/>
          <w:szCs w:val="24"/>
        </w:rPr>
      </w:pPr>
    </w:p>
    <w:p w:rsidR="002046D7" w:rsidRDefault="002046D7" w:rsidP="002046D7">
      <w:pPr>
        <w:pStyle w:val="Prrafodelista"/>
        <w:numPr>
          <w:ilvl w:val="0"/>
          <w:numId w:val="12"/>
        </w:numPr>
        <w:jc w:val="both"/>
        <w:rPr>
          <w:rFonts w:ascii="Arial" w:hAnsi="Arial" w:cs="Arial"/>
          <w:sz w:val="24"/>
          <w:szCs w:val="24"/>
        </w:rPr>
      </w:pPr>
      <w:r>
        <w:rPr>
          <w:rFonts w:ascii="Arial" w:hAnsi="Arial" w:cs="Arial"/>
          <w:sz w:val="24"/>
          <w:szCs w:val="24"/>
        </w:rPr>
        <w:t xml:space="preserve">A Diciembre 31 de 2015 se ejecutaron $ </w:t>
      </w:r>
      <w:r w:rsidRPr="002046D7">
        <w:rPr>
          <w:rFonts w:ascii="Arial" w:hAnsi="Arial" w:cs="Arial"/>
          <w:sz w:val="24"/>
          <w:szCs w:val="24"/>
        </w:rPr>
        <w:t>5</w:t>
      </w:r>
      <w:r>
        <w:rPr>
          <w:rFonts w:ascii="Arial" w:hAnsi="Arial" w:cs="Arial"/>
          <w:sz w:val="24"/>
          <w:szCs w:val="24"/>
        </w:rPr>
        <w:t>.</w:t>
      </w:r>
      <w:r w:rsidRPr="002046D7">
        <w:rPr>
          <w:rFonts w:ascii="Arial" w:hAnsi="Arial" w:cs="Arial"/>
          <w:sz w:val="24"/>
          <w:szCs w:val="24"/>
        </w:rPr>
        <w:t>174</w:t>
      </w:r>
      <w:r>
        <w:rPr>
          <w:rFonts w:ascii="Arial" w:hAnsi="Arial" w:cs="Arial"/>
          <w:sz w:val="24"/>
          <w:szCs w:val="24"/>
        </w:rPr>
        <w:t>.</w:t>
      </w:r>
      <w:r w:rsidRPr="002046D7">
        <w:rPr>
          <w:rFonts w:ascii="Arial" w:hAnsi="Arial" w:cs="Arial"/>
          <w:sz w:val="24"/>
          <w:szCs w:val="24"/>
        </w:rPr>
        <w:t>486</w:t>
      </w:r>
      <w:r>
        <w:rPr>
          <w:rFonts w:ascii="Arial" w:hAnsi="Arial" w:cs="Arial"/>
          <w:sz w:val="24"/>
          <w:szCs w:val="24"/>
        </w:rPr>
        <w:t>.</w:t>
      </w:r>
      <w:r w:rsidRPr="002046D7">
        <w:rPr>
          <w:rFonts w:ascii="Arial" w:hAnsi="Arial" w:cs="Arial"/>
          <w:sz w:val="24"/>
          <w:szCs w:val="24"/>
        </w:rPr>
        <w:t>380,33</w:t>
      </w:r>
      <w:r>
        <w:rPr>
          <w:rFonts w:ascii="Arial" w:hAnsi="Arial" w:cs="Arial"/>
          <w:sz w:val="24"/>
          <w:szCs w:val="24"/>
        </w:rPr>
        <w:t>, lo que conlleva a un porcentaje de compromisos del  93% del Plan Anual de Adquisiciones (</w:t>
      </w:r>
      <w:proofErr w:type="spellStart"/>
      <w:r>
        <w:rPr>
          <w:rFonts w:ascii="Arial" w:hAnsi="Arial" w:cs="Arial"/>
          <w:sz w:val="24"/>
          <w:szCs w:val="24"/>
        </w:rPr>
        <w:t>PAA</w:t>
      </w:r>
      <w:proofErr w:type="spellEnd"/>
      <w:r>
        <w:rPr>
          <w:rFonts w:ascii="Arial" w:hAnsi="Arial" w:cs="Arial"/>
          <w:sz w:val="24"/>
          <w:szCs w:val="24"/>
        </w:rPr>
        <w:t xml:space="preserve">) de la vigencia. </w:t>
      </w:r>
    </w:p>
    <w:p w:rsidR="002046D7" w:rsidRDefault="00C97759" w:rsidP="00C97759">
      <w:pPr>
        <w:pStyle w:val="Ttulo1"/>
        <w:numPr>
          <w:ilvl w:val="1"/>
          <w:numId w:val="17"/>
        </w:numPr>
        <w:rPr>
          <w:rFonts w:ascii="Arial" w:hAnsi="Arial" w:cs="Arial"/>
          <w:color w:val="auto"/>
          <w:sz w:val="24"/>
          <w:szCs w:val="24"/>
        </w:rPr>
      </w:pPr>
      <w:bookmarkStart w:id="31" w:name="_Toc441474382"/>
      <w:r>
        <w:rPr>
          <w:rFonts w:ascii="Arial" w:hAnsi="Arial" w:cs="Arial"/>
          <w:color w:val="auto"/>
          <w:sz w:val="24"/>
          <w:szCs w:val="24"/>
        </w:rPr>
        <w:t xml:space="preserve">Plan Anual </w:t>
      </w:r>
      <w:proofErr w:type="spellStart"/>
      <w:r>
        <w:rPr>
          <w:rFonts w:ascii="Arial" w:hAnsi="Arial" w:cs="Arial"/>
          <w:color w:val="auto"/>
          <w:sz w:val="24"/>
          <w:szCs w:val="24"/>
        </w:rPr>
        <w:t>Mensualizado</w:t>
      </w:r>
      <w:proofErr w:type="spellEnd"/>
      <w:r>
        <w:rPr>
          <w:rFonts w:ascii="Arial" w:hAnsi="Arial" w:cs="Arial"/>
          <w:color w:val="auto"/>
          <w:sz w:val="24"/>
          <w:szCs w:val="24"/>
        </w:rPr>
        <w:t xml:space="preserve"> de Caja (</w:t>
      </w:r>
      <w:proofErr w:type="spellStart"/>
      <w:r>
        <w:rPr>
          <w:rFonts w:ascii="Arial" w:hAnsi="Arial" w:cs="Arial"/>
          <w:color w:val="auto"/>
          <w:sz w:val="24"/>
          <w:szCs w:val="24"/>
        </w:rPr>
        <w:t>PAC</w:t>
      </w:r>
      <w:proofErr w:type="spellEnd"/>
      <w:r>
        <w:rPr>
          <w:rFonts w:ascii="Arial" w:hAnsi="Arial" w:cs="Arial"/>
          <w:color w:val="auto"/>
          <w:sz w:val="24"/>
          <w:szCs w:val="24"/>
        </w:rPr>
        <w:t>)</w:t>
      </w:r>
      <w:bookmarkEnd w:id="31"/>
    </w:p>
    <w:p w:rsidR="00C97759" w:rsidRDefault="00C97759" w:rsidP="00684226">
      <w:pPr>
        <w:ind w:left="360"/>
      </w:pPr>
    </w:p>
    <w:p w:rsidR="00684226" w:rsidRPr="00684226" w:rsidRDefault="00684226" w:rsidP="00684226">
      <w:pPr>
        <w:ind w:left="360"/>
        <w:rPr>
          <w:rFonts w:ascii="Arial" w:hAnsi="Arial" w:cs="Arial"/>
          <w:sz w:val="24"/>
          <w:szCs w:val="24"/>
        </w:rPr>
      </w:pPr>
      <w:r w:rsidRPr="00684226">
        <w:rPr>
          <w:rFonts w:ascii="Arial" w:hAnsi="Arial" w:cs="Arial"/>
          <w:sz w:val="24"/>
          <w:szCs w:val="24"/>
        </w:rPr>
        <w:t xml:space="preserve">De acuerdo a la programación presupuestal se ejecutó en 100% el Plan </w:t>
      </w:r>
      <w:proofErr w:type="spellStart"/>
      <w:r w:rsidRPr="00684226">
        <w:rPr>
          <w:rFonts w:ascii="Arial" w:hAnsi="Arial" w:cs="Arial"/>
          <w:sz w:val="24"/>
          <w:szCs w:val="24"/>
        </w:rPr>
        <w:t>Mensualizado</w:t>
      </w:r>
      <w:proofErr w:type="spellEnd"/>
      <w:r w:rsidRPr="00684226">
        <w:rPr>
          <w:rFonts w:ascii="Arial" w:hAnsi="Arial" w:cs="Arial"/>
          <w:sz w:val="24"/>
          <w:szCs w:val="24"/>
        </w:rPr>
        <w:t xml:space="preserve"> de caja, donde se ejecutó el 100% de los recursos solicitados y asignados en todos los meses de la vigencia. </w:t>
      </w:r>
    </w:p>
    <w:p w:rsidR="002046D7" w:rsidRDefault="002046D7" w:rsidP="00C13D7D">
      <w:pPr>
        <w:spacing w:after="0"/>
        <w:jc w:val="both"/>
        <w:rPr>
          <w:rFonts w:ascii="Arial" w:hAnsi="Arial" w:cs="Arial"/>
          <w:b/>
          <w:sz w:val="18"/>
          <w:szCs w:val="18"/>
        </w:rPr>
      </w:pPr>
    </w:p>
    <w:p w:rsidR="002046D7" w:rsidRDefault="002046D7" w:rsidP="00C13D7D">
      <w:pPr>
        <w:spacing w:after="0"/>
        <w:jc w:val="both"/>
        <w:rPr>
          <w:rFonts w:ascii="Arial" w:hAnsi="Arial" w:cs="Arial"/>
          <w:b/>
          <w:sz w:val="18"/>
          <w:szCs w:val="18"/>
        </w:rPr>
      </w:pPr>
    </w:p>
    <w:p w:rsidR="002046D7" w:rsidRDefault="002046D7" w:rsidP="00C13D7D">
      <w:pPr>
        <w:spacing w:after="0"/>
        <w:jc w:val="both"/>
        <w:rPr>
          <w:rFonts w:ascii="Arial" w:hAnsi="Arial" w:cs="Arial"/>
          <w:b/>
          <w:sz w:val="18"/>
          <w:szCs w:val="18"/>
        </w:rPr>
      </w:pPr>
    </w:p>
    <w:p w:rsidR="00EC2551" w:rsidRPr="00A275EA" w:rsidRDefault="00EC2551" w:rsidP="00EB7604">
      <w:pPr>
        <w:pStyle w:val="Ttulo2"/>
        <w:numPr>
          <w:ilvl w:val="1"/>
          <w:numId w:val="17"/>
        </w:numPr>
        <w:rPr>
          <w:rFonts w:ascii="Arial" w:hAnsi="Arial" w:cs="Arial"/>
          <w:color w:val="auto"/>
          <w:sz w:val="24"/>
          <w:szCs w:val="24"/>
        </w:rPr>
      </w:pPr>
      <w:bookmarkStart w:id="32" w:name="_Toc408415855"/>
      <w:bookmarkStart w:id="33" w:name="_Toc408415965"/>
      <w:bookmarkStart w:id="34" w:name="_Toc441474383"/>
      <w:r w:rsidRPr="00A275EA">
        <w:rPr>
          <w:rFonts w:ascii="Arial" w:hAnsi="Arial" w:cs="Arial"/>
          <w:color w:val="auto"/>
          <w:sz w:val="24"/>
          <w:szCs w:val="24"/>
        </w:rPr>
        <w:t>Proyectos de Inversión</w:t>
      </w:r>
      <w:bookmarkEnd w:id="32"/>
      <w:bookmarkEnd w:id="33"/>
      <w:bookmarkEnd w:id="34"/>
    </w:p>
    <w:p w:rsidR="00D80777" w:rsidRPr="00A275EA" w:rsidRDefault="00D80777" w:rsidP="00D80777">
      <w:pPr>
        <w:rPr>
          <w:sz w:val="24"/>
          <w:szCs w:val="24"/>
        </w:rPr>
      </w:pPr>
    </w:p>
    <w:p w:rsidR="00380FA3" w:rsidRDefault="00A275EA" w:rsidP="0070730F">
      <w:pPr>
        <w:pStyle w:val="Prrafodelista"/>
        <w:numPr>
          <w:ilvl w:val="0"/>
          <w:numId w:val="3"/>
        </w:numPr>
        <w:spacing w:before="200" w:after="240"/>
        <w:jc w:val="both"/>
        <w:rPr>
          <w:rFonts w:ascii="Arial" w:hAnsi="Arial" w:cs="Arial"/>
          <w:sz w:val="24"/>
          <w:szCs w:val="24"/>
        </w:rPr>
      </w:pPr>
      <w:r>
        <w:rPr>
          <w:rFonts w:ascii="Arial" w:hAnsi="Arial" w:cs="Arial"/>
          <w:sz w:val="24"/>
          <w:szCs w:val="24"/>
        </w:rPr>
        <w:t xml:space="preserve">La asignación </w:t>
      </w:r>
      <w:r w:rsidR="00C97759">
        <w:rPr>
          <w:rFonts w:ascii="Arial" w:hAnsi="Arial" w:cs="Arial"/>
          <w:sz w:val="24"/>
          <w:szCs w:val="24"/>
        </w:rPr>
        <w:t>inicial d</w:t>
      </w:r>
      <w:r>
        <w:rPr>
          <w:rFonts w:ascii="Arial" w:hAnsi="Arial" w:cs="Arial"/>
          <w:sz w:val="24"/>
          <w:szCs w:val="24"/>
        </w:rPr>
        <w:t xml:space="preserve">el rubro de inversión </w:t>
      </w:r>
      <w:r w:rsidR="008307F5">
        <w:rPr>
          <w:rFonts w:ascii="Arial" w:hAnsi="Arial" w:cs="Arial"/>
          <w:sz w:val="24"/>
          <w:szCs w:val="24"/>
        </w:rPr>
        <w:t xml:space="preserve">para la vigencia 2015, </w:t>
      </w:r>
      <w:r w:rsidR="00C97759">
        <w:rPr>
          <w:rFonts w:ascii="Arial" w:hAnsi="Arial" w:cs="Arial"/>
          <w:sz w:val="24"/>
          <w:szCs w:val="24"/>
        </w:rPr>
        <w:t xml:space="preserve">es por valor </w:t>
      </w:r>
      <w:r>
        <w:rPr>
          <w:rFonts w:ascii="Arial" w:hAnsi="Arial" w:cs="Arial"/>
          <w:sz w:val="24"/>
          <w:szCs w:val="24"/>
        </w:rPr>
        <w:t xml:space="preserve"> </w:t>
      </w:r>
      <w:r w:rsidR="008307F5">
        <w:rPr>
          <w:rFonts w:ascii="Arial" w:hAnsi="Arial" w:cs="Arial"/>
          <w:sz w:val="24"/>
          <w:szCs w:val="24"/>
        </w:rPr>
        <w:t xml:space="preserve">de </w:t>
      </w:r>
      <w:r>
        <w:rPr>
          <w:rFonts w:ascii="Arial" w:hAnsi="Arial" w:cs="Arial"/>
          <w:sz w:val="24"/>
          <w:szCs w:val="24"/>
        </w:rPr>
        <w:t xml:space="preserve">$ </w:t>
      </w:r>
      <w:r w:rsidR="00C97759">
        <w:rPr>
          <w:rFonts w:ascii="Arial" w:hAnsi="Arial" w:cs="Arial"/>
          <w:sz w:val="24"/>
          <w:szCs w:val="24"/>
        </w:rPr>
        <w:t>1.320.000.000</w:t>
      </w:r>
      <w:r w:rsidR="008307F5">
        <w:rPr>
          <w:rFonts w:ascii="Arial" w:hAnsi="Arial" w:cs="Arial"/>
          <w:sz w:val="24"/>
          <w:szCs w:val="24"/>
        </w:rPr>
        <w:t xml:space="preserve">, de los cuales, </w:t>
      </w:r>
      <w:r w:rsidR="00C97759">
        <w:rPr>
          <w:rFonts w:ascii="Arial" w:hAnsi="Arial" w:cs="Arial"/>
          <w:sz w:val="24"/>
          <w:szCs w:val="24"/>
        </w:rPr>
        <w:t xml:space="preserve">$ 1.040.000.000 son aportes de la Nación y $ 280.000.000 son de recursos propios. Estos recursos se encuentran comprometidos desde la vigencia 2014 con la figura de Vigencias Futuras Ordinarias de Inversión, </w:t>
      </w:r>
      <w:r w:rsidR="008307F5">
        <w:rPr>
          <w:rFonts w:ascii="Arial" w:hAnsi="Arial" w:cs="Arial"/>
          <w:sz w:val="24"/>
          <w:szCs w:val="24"/>
        </w:rPr>
        <w:t xml:space="preserve">donde se suscribieron </w:t>
      </w:r>
      <w:r w:rsidR="00C97759">
        <w:rPr>
          <w:rFonts w:ascii="Arial" w:hAnsi="Arial" w:cs="Arial"/>
          <w:sz w:val="24"/>
          <w:szCs w:val="24"/>
        </w:rPr>
        <w:t>los siguientes objetos contractuales:</w:t>
      </w:r>
    </w:p>
    <w:p w:rsidR="00A275EA" w:rsidRPr="00A275EA" w:rsidRDefault="00A275EA" w:rsidP="00A275EA">
      <w:pPr>
        <w:pStyle w:val="Prrafodelista"/>
        <w:rPr>
          <w:rFonts w:ascii="Arial" w:hAnsi="Arial" w:cs="Arial"/>
          <w:sz w:val="24"/>
          <w:szCs w:val="24"/>
        </w:rPr>
      </w:pPr>
    </w:p>
    <w:p w:rsidR="00A275EA" w:rsidRDefault="00A275EA" w:rsidP="00A705F4">
      <w:pPr>
        <w:pStyle w:val="Prrafodelista"/>
        <w:numPr>
          <w:ilvl w:val="0"/>
          <w:numId w:val="11"/>
        </w:numPr>
        <w:spacing w:before="200" w:after="240"/>
        <w:jc w:val="both"/>
        <w:rPr>
          <w:rFonts w:ascii="Arial" w:hAnsi="Arial" w:cs="Arial"/>
          <w:sz w:val="24"/>
          <w:szCs w:val="24"/>
        </w:rPr>
      </w:pPr>
      <w:r>
        <w:rPr>
          <w:rFonts w:ascii="Arial" w:hAnsi="Arial" w:cs="Arial"/>
          <w:sz w:val="24"/>
          <w:szCs w:val="24"/>
        </w:rPr>
        <w:t xml:space="preserve">Contrato interadministrativo con el Cabildo Indígena </w:t>
      </w:r>
      <w:proofErr w:type="spellStart"/>
      <w:r>
        <w:rPr>
          <w:rFonts w:ascii="Arial" w:hAnsi="Arial" w:cs="Arial"/>
          <w:sz w:val="24"/>
          <w:szCs w:val="24"/>
        </w:rPr>
        <w:t>Kofan</w:t>
      </w:r>
      <w:proofErr w:type="spellEnd"/>
      <w:r>
        <w:rPr>
          <w:rFonts w:ascii="Arial" w:hAnsi="Arial" w:cs="Arial"/>
          <w:sz w:val="24"/>
          <w:szCs w:val="24"/>
        </w:rPr>
        <w:t xml:space="preserve"> por valor de $</w:t>
      </w:r>
      <w:r w:rsidR="00A705F4" w:rsidRPr="00A705F4">
        <w:rPr>
          <w:rFonts w:ascii="Arial" w:hAnsi="Arial" w:cs="Arial"/>
          <w:sz w:val="24"/>
          <w:szCs w:val="24"/>
        </w:rPr>
        <w:t>7.092.796.161</w:t>
      </w:r>
      <w:r w:rsidR="008307F5">
        <w:rPr>
          <w:rFonts w:ascii="Arial" w:hAnsi="Arial" w:cs="Arial"/>
          <w:sz w:val="24"/>
          <w:szCs w:val="24"/>
        </w:rPr>
        <w:t xml:space="preserve">, para adelantar las actividades de obra de infraestructura educativa. </w:t>
      </w:r>
    </w:p>
    <w:p w:rsidR="00A705F4" w:rsidRDefault="00A705F4" w:rsidP="00A705F4">
      <w:pPr>
        <w:pStyle w:val="Prrafodelista"/>
        <w:spacing w:before="200" w:after="240"/>
        <w:ind w:left="1080"/>
        <w:jc w:val="both"/>
        <w:rPr>
          <w:rFonts w:ascii="Arial" w:hAnsi="Arial" w:cs="Arial"/>
          <w:sz w:val="24"/>
          <w:szCs w:val="24"/>
        </w:rPr>
      </w:pPr>
    </w:p>
    <w:p w:rsidR="00A275EA" w:rsidRDefault="00C601F0" w:rsidP="00A275EA">
      <w:pPr>
        <w:pStyle w:val="Prrafodelista"/>
        <w:numPr>
          <w:ilvl w:val="0"/>
          <w:numId w:val="11"/>
        </w:numPr>
        <w:spacing w:before="200" w:after="240"/>
        <w:jc w:val="both"/>
        <w:rPr>
          <w:rFonts w:ascii="Arial" w:hAnsi="Arial" w:cs="Arial"/>
          <w:sz w:val="24"/>
          <w:szCs w:val="24"/>
        </w:rPr>
      </w:pPr>
      <w:r>
        <w:rPr>
          <w:rFonts w:ascii="Arial" w:hAnsi="Arial" w:cs="Arial"/>
          <w:sz w:val="24"/>
          <w:szCs w:val="24"/>
        </w:rPr>
        <w:t xml:space="preserve">Interventoría Técnica y Administrativa la cual fue adjudicada al contratista Carlos Quijano </w:t>
      </w:r>
      <w:proofErr w:type="spellStart"/>
      <w:r>
        <w:rPr>
          <w:rFonts w:ascii="Arial" w:hAnsi="Arial" w:cs="Arial"/>
          <w:sz w:val="24"/>
          <w:szCs w:val="24"/>
        </w:rPr>
        <w:t>Siniesterra</w:t>
      </w:r>
      <w:proofErr w:type="spellEnd"/>
      <w:r>
        <w:rPr>
          <w:rFonts w:ascii="Arial" w:hAnsi="Arial" w:cs="Arial"/>
          <w:sz w:val="24"/>
          <w:szCs w:val="24"/>
        </w:rPr>
        <w:t xml:space="preserve"> a través de la Modalidad de selección</w:t>
      </w:r>
      <w:r w:rsidR="00A705F4">
        <w:rPr>
          <w:rFonts w:ascii="Arial" w:hAnsi="Arial" w:cs="Arial"/>
          <w:sz w:val="24"/>
          <w:szCs w:val="24"/>
        </w:rPr>
        <w:t xml:space="preserve"> de concurso de Méritos abierto por un valor de $363.270.240</w:t>
      </w:r>
    </w:p>
    <w:p w:rsidR="00C601F0" w:rsidRPr="00A275EA" w:rsidRDefault="00C601F0" w:rsidP="00C601F0">
      <w:pPr>
        <w:pStyle w:val="Prrafodelista"/>
        <w:spacing w:before="200" w:after="240"/>
        <w:ind w:left="1080"/>
        <w:jc w:val="both"/>
        <w:rPr>
          <w:rFonts w:ascii="Arial" w:hAnsi="Arial" w:cs="Arial"/>
          <w:sz w:val="24"/>
          <w:szCs w:val="24"/>
        </w:rPr>
      </w:pPr>
    </w:p>
    <w:p w:rsidR="008307F5" w:rsidRDefault="008307F5" w:rsidP="008307F5">
      <w:pPr>
        <w:pStyle w:val="Prrafodelista"/>
        <w:numPr>
          <w:ilvl w:val="0"/>
          <w:numId w:val="3"/>
        </w:numPr>
        <w:spacing w:before="200" w:after="240"/>
        <w:jc w:val="both"/>
        <w:rPr>
          <w:rFonts w:ascii="Arial" w:hAnsi="Arial" w:cs="Arial"/>
          <w:sz w:val="24"/>
          <w:szCs w:val="24"/>
        </w:rPr>
      </w:pPr>
      <w:r>
        <w:rPr>
          <w:rFonts w:ascii="Arial" w:hAnsi="Arial" w:cs="Arial"/>
          <w:sz w:val="24"/>
          <w:szCs w:val="24"/>
        </w:rPr>
        <w:t xml:space="preserve">Se firma acta de inicio de Obra entre contratante, contratista e interventoría el día 2 de Marzo de 2015, después de cumplido el tiempo de revisión de </w:t>
      </w:r>
      <w:r>
        <w:rPr>
          <w:rFonts w:ascii="Arial" w:hAnsi="Arial" w:cs="Arial"/>
          <w:sz w:val="24"/>
          <w:szCs w:val="24"/>
        </w:rPr>
        <w:lastRenderedPageBreak/>
        <w:t>Planos, especificaciones técnicas y presupuesto por parte del contratista e interventoría.</w:t>
      </w:r>
    </w:p>
    <w:p w:rsidR="008307F5" w:rsidRDefault="008307F5" w:rsidP="008307F5">
      <w:pPr>
        <w:pStyle w:val="Prrafodelista"/>
        <w:spacing w:before="200" w:after="240"/>
        <w:jc w:val="both"/>
        <w:rPr>
          <w:rFonts w:ascii="Arial" w:hAnsi="Arial" w:cs="Arial"/>
          <w:sz w:val="24"/>
          <w:szCs w:val="24"/>
        </w:rPr>
      </w:pPr>
    </w:p>
    <w:p w:rsidR="00A705F4" w:rsidRDefault="008307F5" w:rsidP="008307F5">
      <w:pPr>
        <w:pStyle w:val="Prrafodelista"/>
        <w:numPr>
          <w:ilvl w:val="0"/>
          <w:numId w:val="3"/>
        </w:numPr>
        <w:spacing w:before="200" w:after="240"/>
        <w:jc w:val="both"/>
        <w:rPr>
          <w:rFonts w:ascii="Arial" w:hAnsi="Arial" w:cs="Arial"/>
          <w:sz w:val="24"/>
          <w:szCs w:val="24"/>
        </w:rPr>
      </w:pPr>
      <w:r w:rsidRPr="008307F5">
        <w:rPr>
          <w:rFonts w:ascii="Arial" w:hAnsi="Arial" w:cs="Arial"/>
          <w:sz w:val="24"/>
          <w:szCs w:val="24"/>
        </w:rPr>
        <w:t xml:space="preserve">En el transcurso de la vigencia, el Ministerio de Hacienda y Crédito Público a través de las Resoluciones 3195 y </w:t>
      </w:r>
      <w:proofErr w:type="spellStart"/>
      <w:r w:rsidRPr="008307F5">
        <w:rPr>
          <w:rFonts w:ascii="Arial" w:hAnsi="Arial" w:cs="Arial"/>
          <w:sz w:val="24"/>
          <w:szCs w:val="24"/>
        </w:rPr>
        <w:t>xxxx</w:t>
      </w:r>
      <w:proofErr w:type="spellEnd"/>
      <w:r w:rsidRPr="008307F5">
        <w:rPr>
          <w:rFonts w:ascii="Arial" w:hAnsi="Arial" w:cs="Arial"/>
          <w:sz w:val="24"/>
          <w:szCs w:val="24"/>
        </w:rPr>
        <w:t xml:space="preserve"> del 27 de Agosto y 7 de Diciembre de 2015 respectivamente, adiciono al rubro de inversión de </w:t>
      </w:r>
      <w:proofErr w:type="spellStart"/>
      <w:r w:rsidRPr="008307F5">
        <w:rPr>
          <w:rFonts w:ascii="Arial" w:hAnsi="Arial" w:cs="Arial"/>
          <w:sz w:val="24"/>
          <w:szCs w:val="24"/>
        </w:rPr>
        <w:t>INTENALCO</w:t>
      </w:r>
      <w:proofErr w:type="spellEnd"/>
      <w:r w:rsidRPr="008307F5">
        <w:rPr>
          <w:rFonts w:ascii="Arial" w:hAnsi="Arial" w:cs="Arial"/>
          <w:sz w:val="24"/>
          <w:szCs w:val="24"/>
        </w:rPr>
        <w:t xml:space="preserve"> $2.262.028.470</w:t>
      </w:r>
      <w:r>
        <w:rPr>
          <w:rFonts w:ascii="Arial" w:hAnsi="Arial" w:cs="Arial"/>
          <w:sz w:val="24"/>
          <w:szCs w:val="24"/>
        </w:rPr>
        <w:t xml:space="preserve">, los cuales fueron comprometidos en 100% al proyecto “Construcción, adecuación y dotación de infraestructura y condiciones físicas de </w:t>
      </w:r>
      <w:proofErr w:type="spellStart"/>
      <w:r>
        <w:rPr>
          <w:rFonts w:ascii="Arial" w:hAnsi="Arial" w:cs="Arial"/>
          <w:sz w:val="24"/>
          <w:szCs w:val="24"/>
        </w:rPr>
        <w:t>intenalco</w:t>
      </w:r>
      <w:proofErr w:type="spellEnd"/>
      <w:r>
        <w:rPr>
          <w:rFonts w:ascii="Arial" w:hAnsi="Arial" w:cs="Arial"/>
          <w:sz w:val="24"/>
          <w:szCs w:val="24"/>
        </w:rPr>
        <w:t xml:space="preserve"> con ficha </w:t>
      </w:r>
      <w:proofErr w:type="spellStart"/>
      <w:r>
        <w:rPr>
          <w:rFonts w:ascii="Arial" w:hAnsi="Arial" w:cs="Arial"/>
          <w:sz w:val="24"/>
          <w:szCs w:val="24"/>
        </w:rPr>
        <w:t>BPIN</w:t>
      </w:r>
      <w:proofErr w:type="spellEnd"/>
      <w:r>
        <w:rPr>
          <w:rFonts w:ascii="Arial" w:hAnsi="Arial" w:cs="Arial"/>
          <w:sz w:val="24"/>
          <w:szCs w:val="24"/>
        </w:rPr>
        <w:t xml:space="preserve"> 2013011000074 con los siguientes OTRO SI:</w:t>
      </w:r>
    </w:p>
    <w:p w:rsidR="008307F5" w:rsidRDefault="008307F5" w:rsidP="008307F5">
      <w:pPr>
        <w:pStyle w:val="Prrafodelista"/>
        <w:spacing w:before="200" w:after="240"/>
        <w:jc w:val="both"/>
        <w:rPr>
          <w:rFonts w:ascii="Arial" w:hAnsi="Arial" w:cs="Arial"/>
          <w:sz w:val="24"/>
          <w:szCs w:val="24"/>
        </w:rPr>
      </w:pPr>
    </w:p>
    <w:p w:rsidR="008307F5" w:rsidRDefault="008307F5" w:rsidP="008307F5">
      <w:pPr>
        <w:pStyle w:val="Prrafodelista"/>
        <w:numPr>
          <w:ilvl w:val="0"/>
          <w:numId w:val="3"/>
        </w:numPr>
        <w:spacing w:before="200" w:after="240"/>
        <w:jc w:val="both"/>
        <w:rPr>
          <w:rFonts w:ascii="Arial" w:hAnsi="Arial" w:cs="Arial"/>
          <w:sz w:val="24"/>
          <w:szCs w:val="24"/>
        </w:rPr>
      </w:pPr>
      <w:r>
        <w:rPr>
          <w:rFonts w:ascii="Arial" w:hAnsi="Arial" w:cs="Arial"/>
          <w:sz w:val="24"/>
          <w:szCs w:val="24"/>
        </w:rPr>
        <w:t xml:space="preserve">OTRO </w:t>
      </w:r>
      <w:proofErr w:type="spellStart"/>
      <w:r>
        <w:rPr>
          <w:rFonts w:ascii="Arial" w:hAnsi="Arial" w:cs="Arial"/>
          <w:sz w:val="24"/>
          <w:szCs w:val="24"/>
        </w:rPr>
        <w:t>SI´s</w:t>
      </w:r>
      <w:proofErr w:type="spellEnd"/>
      <w:r>
        <w:rPr>
          <w:rFonts w:ascii="Arial" w:hAnsi="Arial" w:cs="Arial"/>
          <w:sz w:val="24"/>
          <w:szCs w:val="24"/>
        </w:rPr>
        <w:t xml:space="preserve"> para el CABILDO </w:t>
      </w:r>
      <w:proofErr w:type="spellStart"/>
      <w:r>
        <w:rPr>
          <w:rFonts w:ascii="Arial" w:hAnsi="Arial" w:cs="Arial"/>
          <w:sz w:val="24"/>
          <w:szCs w:val="24"/>
        </w:rPr>
        <w:t>KOFAN</w:t>
      </w:r>
      <w:proofErr w:type="spellEnd"/>
      <w:r>
        <w:rPr>
          <w:rFonts w:ascii="Arial" w:hAnsi="Arial" w:cs="Arial"/>
          <w:sz w:val="24"/>
          <w:szCs w:val="24"/>
        </w:rPr>
        <w:t xml:space="preserve">: </w:t>
      </w:r>
    </w:p>
    <w:p w:rsidR="008307F5" w:rsidRPr="008307F5" w:rsidRDefault="008307F5" w:rsidP="008307F5">
      <w:pPr>
        <w:pStyle w:val="Prrafodelista"/>
        <w:rPr>
          <w:rFonts w:ascii="Arial" w:hAnsi="Arial" w:cs="Arial"/>
          <w:sz w:val="24"/>
          <w:szCs w:val="24"/>
        </w:rPr>
      </w:pPr>
    </w:p>
    <w:p w:rsidR="008307F5" w:rsidRDefault="008307F5" w:rsidP="008307F5">
      <w:pPr>
        <w:pStyle w:val="Prrafodelista"/>
        <w:spacing w:before="200" w:after="240"/>
        <w:jc w:val="both"/>
        <w:rPr>
          <w:rFonts w:ascii="Arial" w:hAnsi="Arial" w:cs="Arial"/>
          <w:sz w:val="24"/>
          <w:szCs w:val="24"/>
        </w:rPr>
      </w:pPr>
      <w:r>
        <w:rPr>
          <w:rFonts w:ascii="Arial" w:hAnsi="Arial" w:cs="Arial"/>
          <w:sz w:val="24"/>
          <w:szCs w:val="24"/>
        </w:rPr>
        <w:t xml:space="preserve">OTRO SI N° 2: </w:t>
      </w:r>
    </w:p>
    <w:p w:rsidR="008307F5" w:rsidRDefault="008307F5" w:rsidP="008307F5">
      <w:pPr>
        <w:pStyle w:val="Prrafodelista"/>
        <w:spacing w:before="200" w:after="240"/>
        <w:jc w:val="both"/>
        <w:rPr>
          <w:rFonts w:ascii="Arial" w:hAnsi="Arial" w:cs="Arial"/>
          <w:sz w:val="24"/>
          <w:szCs w:val="24"/>
        </w:rPr>
      </w:pPr>
      <w:r>
        <w:rPr>
          <w:rFonts w:ascii="Arial" w:hAnsi="Arial" w:cs="Arial"/>
          <w:sz w:val="24"/>
          <w:szCs w:val="24"/>
        </w:rPr>
        <w:t>V</w:t>
      </w:r>
      <w:r w:rsidRPr="008307F5">
        <w:rPr>
          <w:rFonts w:ascii="Arial" w:hAnsi="Arial" w:cs="Arial"/>
          <w:sz w:val="24"/>
          <w:szCs w:val="24"/>
        </w:rPr>
        <w:t xml:space="preserve">alor adicionado: $ </w:t>
      </w:r>
      <w:r w:rsidR="00197F9C" w:rsidRPr="00197F9C">
        <w:rPr>
          <w:rFonts w:ascii="Arial" w:hAnsi="Arial" w:cs="Arial"/>
          <w:sz w:val="24"/>
          <w:szCs w:val="24"/>
        </w:rPr>
        <w:t>1.840.602.366</w:t>
      </w:r>
    </w:p>
    <w:p w:rsidR="008307F5" w:rsidRDefault="008307F5" w:rsidP="008307F5">
      <w:pPr>
        <w:pStyle w:val="Prrafodelista"/>
        <w:spacing w:before="200" w:after="240"/>
        <w:jc w:val="both"/>
        <w:rPr>
          <w:rFonts w:ascii="Arial" w:hAnsi="Arial" w:cs="Arial"/>
          <w:sz w:val="24"/>
          <w:szCs w:val="24"/>
        </w:rPr>
      </w:pPr>
      <w:r>
        <w:rPr>
          <w:rFonts w:ascii="Arial" w:hAnsi="Arial" w:cs="Arial"/>
          <w:sz w:val="24"/>
          <w:szCs w:val="24"/>
        </w:rPr>
        <w:t>OTRO SI N° 3:</w:t>
      </w:r>
    </w:p>
    <w:p w:rsidR="008307F5" w:rsidRDefault="008307F5" w:rsidP="008307F5">
      <w:pPr>
        <w:pStyle w:val="Prrafodelista"/>
        <w:spacing w:before="200" w:after="240"/>
        <w:jc w:val="both"/>
        <w:rPr>
          <w:rFonts w:ascii="Arial" w:hAnsi="Arial" w:cs="Arial"/>
          <w:sz w:val="24"/>
          <w:szCs w:val="24"/>
        </w:rPr>
      </w:pPr>
      <w:r>
        <w:rPr>
          <w:rFonts w:ascii="Arial" w:hAnsi="Arial" w:cs="Arial"/>
          <w:sz w:val="24"/>
          <w:szCs w:val="24"/>
        </w:rPr>
        <w:t>Valor adicionado: $</w:t>
      </w:r>
      <w:r w:rsidR="00197F9C" w:rsidRPr="00197F9C">
        <w:t xml:space="preserve"> </w:t>
      </w:r>
      <w:r w:rsidR="00197F9C" w:rsidRPr="00197F9C">
        <w:rPr>
          <w:rFonts w:ascii="Arial" w:hAnsi="Arial" w:cs="Arial"/>
          <w:sz w:val="24"/>
          <w:szCs w:val="24"/>
        </w:rPr>
        <w:t>311.266.104</w:t>
      </w:r>
    </w:p>
    <w:p w:rsidR="008307F5" w:rsidRDefault="008307F5" w:rsidP="008307F5">
      <w:pPr>
        <w:pStyle w:val="Prrafodelista"/>
        <w:spacing w:before="200" w:after="240"/>
        <w:jc w:val="both"/>
        <w:rPr>
          <w:rFonts w:ascii="Arial" w:hAnsi="Arial" w:cs="Arial"/>
          <w:sz w:val="24"/>
          <w:szCs w:val="24"/>
        </w:rPr>
      </w:pPr>
    </w:p>
    <w:p w:rsidR="008307F5" w:rsidRDefault="008307F5" w:rsidP="008307F5">
      <w:pPr>
        <w:pStyle w:val="Prrafodelista"/>
        <w:spacing w:before="200" w:after="240"/>
        <w:jc w:val="both"/>
        <w:rPr>
          <w:rFonts w:ascii="Arial" w:hAnsi="Arial" w:cs="Arial"/>
          <w:sz w:val="24"/>
          <w:szCs w:val="24"/>
        </w:rPr>
      </w:pPr>
      <w:r>
        <w:rPr>
          <w:rFonts w:ascii="Arial" w:hAnsi="Arial" w:cs="Arial"/>
          <w:sz w:val="24"/>
          <w:szCs w:val="24"/>
        </w:rPr>
        <w:t xml:space="preserve">Valor total del Contrato: $ </w:t>
      </w:r>
      <w:r w:rsidR="00197F9C" w:rsidRPr="00197F9C">
        <w:rPr>
          <w:rFonts w:ascii="Arial" w:hAnsi="Arial" w:cs="Arial"/>
          <w:sz w:val="24"/>
          <w:szCs w:val="24"/>
        </w:rPr>
        <w:t>9.244.699.361</w:t>
      </w:r>
    </w:p>
    <w:p w:rsidR="008307F5" w:rsidRDefault="008307F5" w:rsidP="008307F5">
      <w:pPr>
        <w:pStyle w:val="Prrafodelista"/>
        <w:spacing w:before="200" w:after="240"/>
        <w:jc w:val="both"/>
        <w:rPr>
          <w:rFonts w:ascii="Arial" w:hAnsi="Arial" w:cs="Arial"/>
          <w:sz w:val="24"/>
          <w:szCs w:val="24"/>
        </w:rPr>
      </w:pPr>
    </w:p>
    <w:p w:rsidR="008307F5" w:rsidRDefault="008307F5" w:rsidP="008307F5">
      <w:pPr>
        <w:pStyle w:val="Prrafodelista"/>
        <w:numPr>
          <w:ilvl w:val="0"/>
          <w:numId w:val="3"/>
        </w:numPr>
        <w:spacing w:before="200" w:after="240"/>
        <w:jc w:val="both"/>
        <w:rPr>
          <w:rFonts w:ascii="Arial" w:hAnsi="Arial" w:cs="Arial"/>
          <w:sz w:val="24"/>
          <w:szCs w:val="24"/>
        </w:rPr>
      </w:pPr>
      <w:r w:rsidRPr="008307F5">
        <w:rPr>
          <w:rFonts w:ascii="Arial" w:hAnsi="Arial" w:cs="Arial"/>
          <w:sz w:val="24"/>
          <w:szCs w:val="24"/>
        </w:rPr>
        <w:t xml:space="preserve">OTRO SI </w:t>
      </w:r>
      <w:proofErr w:type="spellStart"/>
      <w:r w:rsidRPr="008307F5">
        <w:rPr>
          <w:rFonts w:ascii="Arial" w:hAnsi="Arial" w:cs="Arial"/>
          <w:sz w:val="24"/>
          <w:szCs w:val="24"/>
        </w:rPr>
        <w:t>Interventoria</w:t>
      </w:r>
      <w:proofErr w:type="spellEnd"/>
      <w:r w:rsidRPr="008307F5">
        <w:rPr>
          <w:rFonts w:ascii="Arial" w:hAnsi="Arial" w:cs="Arial"/>
          <w:sz w:val="24"/>
          <w:szCs w:val="24"/>
        </w:rPr>
        <w:t>:</w:t>
      </w:r>
    </w:p>
    <w:p w:rsidR="008307F5" w:rsidRDefault="008307F5" w:rsidP="008307F5">
      <w:pPr>
        <w:spacing w:before="200" w:after="240"/>
        <w:ind w:left="360"/>
        <w:jc w:val="both"/>
        <w:rPr>
          <w:rFonts w:ascii="Arial" w:hAnsi="Arial" w:cs="Arial"/>
          <w:sz w:val="24"/>
          <w:szCs w:val="24"/>
        </w:rPr>
      </w:pPr>
      <w:r>
        <w:rPr>
          <w:rFonts w:ascii="Arial" w:hAnsi="Arial" w:cs="Arial"/>
          <w:sz w:val="24"/>
          <w:szCs w:val="24"/>
        </w:rPr>
        <w:t>Valor adicionado: $110.160.000</w:t>
      </w:r>
    </w:p>
    <w:p w:rsidR="00197F9C" w:rsidRDefault="00197F9C" w:rsidP="008307F5">
      <w:pPr>
        <w:spacing w:before="200" w:after="240"/>
        <w:ind w:left="360"/>
        <w:jc w:val="both"/>
        <w:rPr>
          <w:rFonts w:ascii="Arial" w:hAnsi="Arial" w:cs="Arial"/>
          <w:sz w:val="24"/>
          <w:szCs w:val="24"/>
        </w:rPr>
      </w:pPr>
      <w:r>
        <w:rPr>
          <w:rFonts w:ascii="Arial" w:hAnsi="Arial" w:cs="Arial"/>
          <w:sz w:val="24"/>
          <w:szCs w:val="24"/>
        </w:rPr>
        <w:t xml:space="preserve">Valor total del Contrato: $ </w:t>
      </w:r>
      <w:r w:rsidRPr="00197F9C">
        <w:rPr>
          <w:rFonts w:ascii="Arial" w:hAnsi="Arial" w:cs="Arial"/>
          <w:sz w:val="24"/>
          <w:szCs w:val="24"/>
        </w:rPr>
        <w:t>473.430.240</w:t>
      </w:r>
    </w:p>
    <w:p w:rsidR="008307F5" w:rsidRDefault="008307F5" w:rsidP="008307F5">
      <w:pPr>
        <w:spacing w:before="200" w:after="240"/>
        <w:ind w:left="360"/>
        <w:jc w:val="both"/>
        <w:rPr>
          <w:rFonts w:ascii="Arial" w:hAnsi="Arial" w:cs="Arial"/>
          <w:sz w:val="24"/>
          <w:szCs w:val="24"/>
        </w:rPr>
      </w:pPr>
    </w:p>
    <w:p w:rsidR="00D01A02" w:rsidRPr="008307F5" w:rsidRDefault="008307F5" w:rsidP="008307F5">
      <w:pPr>
        <w:pStyle w:val="Prrafodelista"/>
        <w:numPr>
          <w:ilvl w:val="0"/>
          <w:numId w:val="3"/>
        </w:numPr>
        <w:spacing w:before="200" w:after="240"/>
        <w:jc w:val="both"/>
        <w:rPr>
          <w:rFonts w:ascii="Arial" w:hAnsi="Arial" w:cs="Arial"/>
          <w:sz w:val="24"/>
          <w:szCs w:val="24"/>
        </w:rPr>
      </w:pPr>
      <w:r w:rsidRPr="008307F5">
        <w:rPr>
          <w:rFonts w:ascii="Arial" w:hAnsi="Arial" w:cs="Arial"/>
          <w:sz w:val="24"/>
          <w:szCs w:val="24"/>
        </w:rPr>
        <w:t>Los avances de obra de discriminan en el siguiente cuadro:</w:t>
      </w:r>
    </w:p>
    <w:tbl>
      <w:tblPr>
        <w:tblW w:w="5000" w:type="pct"/>
        <w:tblCellMar>
          <w:left w:w="0" w:type="dxa"/>
          <w:right w:w="0" w:type="dxa"/>
        </w:tblCellMar>
        <w:tblLook w:val="0600" w:firstRow="0" w:lastRow="0" w:firstColumn="0" w:lastColumn="0" w:noHBand="1" w:noVBand="1"/>
      </w:tblPr>
      <w:tblGrid>
        <w:gridCol w:w="1734"/>
        <w:gridCol w:w="587"/>
        <w:gridCol w:w="587"/>
        <w:gridCol w:w="587"/>
        <w:gridCol w:w="587"/>
        <w:gridCol w:w="587"/>
        <w:gridCol w:w="633"/>
        <w:gridCol w:w="587"/>
        <w:gridCol w:w="587"/>
        <w:gridCol w:w="587"/>
        <w:gridCol w:w="587"/>
        <w:gridCol w:w="587"/>
        <w:gridCol w:w="629"/>
      </w:tblGrid>
      <w:tr w:rsidR="00197F9C" w:rsidRPr="00197F9C" w:rsidTr="00684226">
        <w:trPr>
          <w:gridAfter w:val="12"/>
          <w:wAfter w:w="4022" w:type="pct"/>
          <w:trHeight w:val="460"/>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jc w:val="center"/>
              <w:textAlignment w:val="bottom"/>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 </w:t>
            </w:r>
          </w:p>
        </w:tc>
      </w:tr>
      <w:tr w:rsidR="00197F9C" w:rsidRPr="00197F9C" w:rsidTr="00684226">
        <w:trPr>
          <w:trHeight w:val="445"/>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4022" w:type="pct"/>
            <w:gridSpan w:val="1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2015</w:t>
            </w:r>
          </w:p>
        </w:tc>
      </w:tr>
      <w:tr w:rsidR="00197F9C" w:rsidRPr="00197F9C" w:rsidTr="0004503A">
        <w:trPr>
          <w:trHeight w:val="491"/>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ENE</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FEB</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MAR</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ABR</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proofErr w:type="spellStart"/>
            <w:r w:rsidRPr="00197F9C">
              <w:rPr>
                <w:rFonts w:ascii="Arial" w:eastAsia="Times New Roman" w:hAnsi="Arial" w:cs="Arial"/>
                <w:b/>
                <w:bCs/>
                <w:color w:val="000000"/>
                <w:kern w:val="24"/>
                <w:sz w:val="16"/>
                <w:szCs w:val="16"/>
                <w:lang w:eastAsia="es-CO"/>
              </w:rPr>
              <w:t>MAY</w:t>
            </w:r>
            <w:proofErr w:type="spellEnd"/>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JUN</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JUL</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proofErr w:type="spellStart"/>
            <w:r w:rsidRPr="00197F9C">
              <w:rPr>
                <w:rFonts w:ascii="Arial" w:eastAsia="Times New Roman" w:hAnsi="Arial" w:cs="Arial"/>
                <w:b/>
                <w:bCs/>
                <w:color w:val="000000"/>
                <w:kern w:val="24"/>
                <w:sz w:val="16"/>
                <w:szCs w:val="16"/>
                <w:lang w:eastAsia="es-CO"/>
              </w:rPr>
              <w:t>AGO</w:t>
            </w:r>
            <w:proofErr w:type="spellEnd"/>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proofErr w:type="spellStart"/>
            <w:r w:rsidRPr="00197F9C">
              <w:rPr>
                <w:rFonts w:ascii="Arial" w:eastAsia="Times New Roman" w:hAnsi="Arial" w:cs="Arial"/>
                <w:b/>
                <w:bCs/>
                <w:color w:val="000000"/>
                <w:kern w:val="24"/>
                <w:sz w:val="16"/>
                <w:szCs w:val="16"/>
                <w:lang w:eastAsia="es-CO"/>
              </w:rPr>
              <w:t>SEP</w:t>
            </w:r>
            <w:proofErr w:type="spellEnd"/>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OCT</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NOV</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0" w:lineRule="auto"/>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DIC</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proofErr w:type="spellStart"/>
            <w:r w:rsidRPr="00197F9C">
              <w:rPr>
                <w:rFonts w:ascii="Arial" w:eastAsia="Times New Roman" w:hAnsi="Arial" w:cs="Arial"/>
                <w:b/>
                <w:bCs/>
                <w:color w:val="000000"/>
                <w:kern w:val="24"/>
                <w:sz w:val="16"/>
                <w:szCs w:val="16"/>
                <w:lang w:eastAsia="es-CO"/>
              </w:rPr>
              <w:t>ACT</w:t>
            </w:r>
            <w:proofErr w:type="spellEnd"/>
            <w:r w:rsidRPr="00197F9C">
              <w:rPr>
                <w:rFonts w:ascii="Arial" w:eastAsia="Times New Roman" w:hAnsi="Arial" w:cs="Arial"/>
                <w:b/>
                <w:bCs/>
                <w:color w:val="000000"/>
                <w:kern w:val="24"/>
                <w:sz w:val="16"/>
                <w:szCs w:val="16"/>
                <w:lang w:eastAsia="es-CO"/>
              </w:rPr>
              <w:t xml:space="preserve"> PREVIAS</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PRELIMINARES</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proofErr w:type="spellStart"/>
            <w:r w:rsidRPr="00197F9C">
              <w:rPr>
                <w:rFonts w:ascii="Arial" w:eastAsia="Times New Roman" w:hAnsi="Arial" w:cs="Arial"/>
                <w:b/>
                <w:bCs/>
                <w:color w:val="000000"/>
                <w:kern w:val="24"/>
                <w:sz w:val="16"/>
                <w:szCs w:val="16"/>
                <w:lang w:eastAsia="es-CO"/>
              </w:rPr>
              <w:t>SEMISOTANO</w:t>
            </w:r>
            <w:proofErr w:type="spellEnd"/>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PISO 1</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PISO 2</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PISO 3</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PISO 4</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173"/>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FFC000"/>
            <w:tcMar>
              <w:top w:w="14" w:type="dxa"/>
              <w:left w:w="14" w:type="dxa"/>
              <w:bottom w:w="0" w:type="dxa"/>
              <w:right w:w="14" w:type="dxa"/>
            </w:tcMar>
            <w:vAlign w:val="bottom"/>
            <w:hideMark/>
          </w:tcPr>
          <w:p w:rsidR="00197F9C" w:rsidRPr="00197F9C" w:rsidRDefault="00197F9C" w:rsidP="00197F9C">
            <w:pPr>
              <w:spacing w:after="0" w:line="173"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PISO 5</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246" w:lineRule="atLeast"/>
              <w:jc w:val="center"/>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CUBIERTA</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vMerge/>
            <w:tcBorders>
              <w:top w:val="single" w:sz="4" w:space="0" w:color="000000"/>
              <w:left w:val="single" w:sz="4" w:space="0" w:color="000000"/>
              <w:bottom w:val="single" w:sz="4" w:space="0" w:color="000000"/>
              <w:right w:val="single" w:sz="4" w:space="0" w:color="000000"/>
            </w:tcBorders>
            <w:vAlign w:val="center"/>
            <w:hideMark/>
          </w:tcPr>
          <w:p w:rsidR="00197F9C" w:rsidRPr="00197F9C" w:rsidRDefault="00197F9C" w:rsidP="00197F9C">
            <w:pPr>
              <w:spacing w:after="0" w:line="240" w:lineRule="auto"/>
              <w:rPr>
                <w:rFonts w:ascii="Arial" w:eastAsia="Times New Roman" w:hAnsi="Arial" w:cs="Arial"/>
                <w:sz w:val="36"/>
                <w:szCs w:val="36"/>
                <w:lang w:eastAsia="es-CO"/>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7"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c>
          <w:tcPr>
            <w:tcW w:w="35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97F9C" w:rsidRPr="00197F9C" w:rsidRDefault="00197F9C" w:rsidP="00197F9C">
            <w:pPr>
              <w:spacing w:after="0" w:line="246" w:lineRule="atLeast"/>
              <w:textAlignment w:val="bottom"/>
              <w:rPr>
                <w:rFonts w:ascii="Arial" w:eastAsia="Times New Roman" w:hAnsi="Arial" w:cs="Arial"/>
                <w:sz w:val="36"/>
                <w:szCs w:val="36"/>
                <w:lang w:eastAsia="es-CO"/>
              </w:rPr>
            </w:pPr>
            <w:r w:rsidRPr="00197F9C">
              <w:rPr>
                <w:rFonts w:ascii="Arial" w:eastAsia="Times New Roman" w:hAnsi="Arial" w:cs="Arial"/>
                <w:color w:val="000000"/>
                <w:kern w:val="24"/>
                <w:sz w:val="16"/>
                <w:szCs w:val="16"/>
                <w:lang w:eastAsia="es-CO"/>
              </w:rPr>
              <w:t> </w:t>
            </w:r>
          </w:p>
        </w:tc>
      </w:tr>
      <w:tr w:rsidR="00197F9C" w:rsidRPr="00197F9C" w:rsidTr="0004503A">
        <w:trPr>
          <w:trHeight w:val="246"/>
        </w:trPr>
        <w:tc>
          <w:tcPr>
            <w:tcW w:w="978"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57"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55" w:type="pct"/>
            <w:tcBorders>
              <w:top w:val="single" w:sz="4" w:space="0" w:color="000000"/>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r>
      <w:tr w:rsidR="00197F9C" w:rsidRPr="00197F9C" w:rsidTr="0004503A">
        <w:trPr>
          <w:trHeight w:val="246"/>
        </w:trPr>
        <w:tc>
          <w:tcPr>
            <w:tcW w:w="978"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57" w:type="pct"/>
            <w:tcBorders>
              <w:top w:val="nil"/>
              <w:left w:val="nil"/>
              <w:bottom w:val="single" w:sz="4" w:space="0" w:color="000000"/>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c>
          <w:tcPr>
            <w:tcW w:w="355"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24"/>
                <w:szCs w:val="36"/>
                <w:lang w:eastAsia="es-CO"/>
              </w:rPr>
            </w:pPr>
          </w:p>
        </w:tc>
      </w:tr>
      <w:tr w:rsidR="00197F9C" w:rsidRPr="00197F9C" w:rsidTr="0004503A">
        <w:trPr>
          <w:trHeight w:val="322"/>
        </w:trPr>
        <w:tc>
          <w:tcPr>
            <w:tcW w:w="978" w:type="pct"/>
            <w:tcBorders>
              <w:top w:val="single" w:sz="4" w:space="0" w:color="000000"/>
              <w:left w:val="single" w:sz="4" w:space="0" w:color="000000"/>
              <w:bottom w:val="single" w:sz="4" w:space="0" w:color="000000"/>
              <w:right w:val="single" w:sz="4" w:space="0" w:color="000000"/>
            </w:tcBorders>
            <w:shd w:val="clear" w:color="auto" w:fill="A6A6A6"/>
            <w:tcMar>
              <w:top w:w="14" w:type="dxa"/>
              <w:left w:w="14" w:type="dxa"/>
              <w:bottom w:w="0" w:type="dxa"/>
              <w:right w:w="14" w:type="dxa"/>
            </w:tcMar>
            <w:vAlign w:val="bottom"/>
            <w:hideMark/>
          </w:tcPr>
          <w:p w:rsidR="00197F9C" w:rsidRPr="00197F9C" w:rsidRDefault="00197F9C" w:rsidP="00197F9C">
            <w:pPr>
              <w:spacing w:after="0" w:line="322" w:lineRule="atLeast"/>
              <w:textAlignment w:val="bottom"/>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 </w:t>
            </w:r>
          </w:p>
        </w:tc>
        <w:tc>
          <w:tcPr>
            <w:tcW w:w="2012" w:type="pct"/>
            <w:gridSpan w:val="6"/>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322" w:lineRule="atLeast"/>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PROGRAMADO</w:t>
            </w:r>
          </w:p>
        </w:tc>
        <w:tc>
          <w:tcPr>
            <w:tcW w:w="331" w:type="pct"/>
            <w:tcBorders>
              <w:top w:val="nil"/>
              <w:left w:val="single" w:sz="4" w:space="0" w:color="000000"/>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55"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r>
      <w:tr w:rsidR="00197F9C" w:rsidRPr="00197F9C" w:rsidTr="0004503A">
        <w:trPr>
          <w:trHeight w:val="322"/>
        </w:trPr>
        <w:tc>
          <w:tcPr>
            <w:tcW w:w="978" w:type="pct"/>
            <w:tcBorders>
              <w:top w:val="single" w:sz="4" w:space="0" w:color="000000"/>
              <w:left w:val="single" w:sz="4" w:space="0" w:color="000000"/>
              <w:bottom w:val="single" w:sz="4" w:space="0" w:color="000000"/>
              <w:right w:val="single" w:sz="4" w:space="0" w:color="000000"/>
            </w:tcBorders>
            <w:shd w:val="clear" w:color="auto" w:fill="92D050"/>
            <w:tcMar>
              <w:top w:w="14" w:type="dxa"/>
              <w:left w:w="14" w:type="dxa"/>
              <w:bottom w:w="0" w:type="dxa"/>
              <w:right w:w="14" w:type="dxa"/>
            </w:tcMar>
            <w:vAlign w:val="bottom"/>
            <w:hideMark/>
          </w:tcPr>
          <w:p w:rsidR="00197F9C" w:rsidRPr="00197F9C" w:rsidRDefault="00197F9C" w:rsidP="00197F9C">
            <w:pPr>
              <w:spacing w:after="0" w:line="322" w:lineRule="atLeast"/>
              <w:textAlignment w:val="bottom"/>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 </w:t>
            </w:r>
          </w:p>
        </w:tc>
        <w:tc>
          <w:tcPr>
            <w:tcW w:w="2012" w:type="pct"/>
            <w:gridSpan w:val="6"/>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322" w:lineRule="atLeast"/>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ACTIVIDADES EJECUTADAS</w:t>
            </w:r>
          </w:p>
        </w:tc>
        <w:tc>
          <w:tcPr>
            <w:tcW w:w="331" w:type="pct"/>
            <w:tcBorders>
              <w:top w:val="nil"/>
              <w:left w:val="single" w:sz="4" w:space="0" w:color="000000"/>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55"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r>
      <w:tr w:rsidR="00197F9C" w:rsidRPr="00197F9C" w:rsidTr="0004503A">
        <w:trPr>
          <w:trHeight w:val="322"/>
        </w:trPr>
        <w:tc>
          <w:tcPr>
            <w:tcW w:w="978" w:type="pct"/>
            <w:tcBorders>
              <w:top w:val="single" w:sz="4" w:space="0" w:color="000000"/>
              <w:left w:val="single" w:sz="4" w:space="0" w:color="000000"/>
              <w:bottom w:val="single" w:sz="4" w:space="0" w:color="000000"/>
              <w:right w:val="single" w:sz="4" w:space="0" w:color="000000"/>
            </w:tcBorders>
            <w:shd w:val="clear" w:color="auto" w:fill="FFC000"/>
            <w:tcMar>
              <w:top w:w="14" w:type="dxa"/>
              <w:left w:w="14" w:type="dxa"/>
              <w:bottom w:w="0" w:type="dxa"/>
              <w:right w:w="14" w:type="dxa"/>
            </w:tcMar>
            <w:vAlign w:val="bottom"/>
            <w:hideMark/>
          </w:tcPr>
          <w:p w:rsidR="00197F9C" w:rsidRPr="00197F9C" w:rsidRDefault="00197F9C" w:rsidP="00197F9C">
            <w:pPr>
              <w:spacing w:after="0" w:line="322" w:lineRule="atLeast"/>
              <w:textAlignment w:val="bottom"/>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 </w:t>
            </w:r>
          </w:p>
        </w:tc>
        <w:tc>
          <w:tcPr>
            <w:tcW w:w="2012" w:type="pct"/>
            <w:gridSpan w:val="6"/>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322" w:lineRule="atLeast"/>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ACTIVIDADES EN EJECUCIÓN</w:t>
            </w:r>
          </w:p>
        </w:tc>
        <w:tc>
          <w:tcPr>
            <w:tcW w:w="331" w:type="pct"/>
            <w:tcBorders>
              <w:top w:val="nil"/>
              <w:left w:val="single" w:sz="4" w:space="0" w:color="000000"/>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55"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r>
      <w:tr w:rsidR="00197F9C" w:rsidRPr="00197F9C" w:rsidTr="0004503A">
        <w:trPr>
          <w:trHeight w:val="322"/>
        </w:trPr>
        <w:tc>
          <w:tcPr>
            <w:tcW w:w="978" w:type="pct"/>
            <w:tcBorders>
              <w:top w:val="single" w:sz="4" w:space="0" w:color="000000"/>
              <w:left w:val="single" w:sz="4" w:space="0" w:color="000000"/>
              <w:bottom w:val="single" w:sz="4" w:space="0" w:color="000000"/>
              <w:right w:val="single" w:sz="4" w:space="0" w:color="000000"/>
            </w:tcBorders>
            <w:shd w:val="clear" w:color="auto" w:fill="FF0000"/>
            <w:tcMar>
              <w:top w:w="14" w:type="dxa"/>
              <w:left w:w="14" w:type="dxa"/>
              <w:bottom w:w="0" w:type="dxa"/>
              <w:right w:w="14" w:type="dxa"/>
            </w:tcMar>
            <w:vAlign w:val="bottom"/>
            <w:hideMark/>
          </w:tcPr>
          <w:p w:rsidR="00197F9C" w:rsidRPr="00197F9C" w:rsidRDefault="00197F9C" w:rsidP="00197F9C">
            <w:pPr>
              <w:spacing w:after="0" w:line="322" w:lineRule="atLeast"/>
              <w:textAlignment w:val="bottom"/>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 </w:t>
            </w:r>
          </w:p>
        </w:tc>
        <w:tc>
          <w:tcPr>
            <w:tcW w:w="2012" w:type="pct"/>
            <w:gridSpan w:val="6"/>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rsidR="00197F9C" w:rsidRPr="00197F9C" w:rsidRDefault="00197F9C" w:rsidP="00197F9C">
            <w:pPr>
              <w:spacing w:after="0" w:line="322" w:lineRule="atLeast"/>
              <w:textAlignment w:val="center"/>
              <w:rPr>
                <w:rFonts w:ascii="Arial" w:eastAsia="Times New Roman" w:hAnsi="Arial" w:cs="Arial"/>
                <w:sz w:val="36"/>
                <w:szCs w:val="36"/>
                <w:lang w:eastAsia="es-CO"/>
              </w:rPr>
            </w:pPr>
            <w:r w:rsidRPr="00197F9C">
              <w:rPr>
                <w:rFonts w:ascii="Arial" w:eastAsia="Times New Roman" w:hAnsi="Arial" w:cs="Arial"/>
                <w:b/>
                <w:bCs/>
                <w:color w:val="000000"/>
                <w:kern w:val="24"/>
                <w:sz w:val="16"/>
                <w:szCs w:val="16"/>
                <w:lang w:eastAsia="es-CO"/>
              </w:rPr>
              <w:t>ACTIVIDADES PENDIENTES</w:t>
            </w:r>
          </w:p>
        </w:tc>
        <w:tc>
          <w:tcPr>
            <w:tcW w:w="331" w:type="pct"/>
            <w:tcBorders>
              <w:top w:val="nil"/>
              <w:left w:val="single" w:sz="4" w:space="0" w:color="000000"/>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31"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c>
          <w:tcPr>
            <w:tcW w:w="355" w:type="pct"/>
            <w:tcBorders>
              <w:top w:val="nil"/>
              <w:left w:val="nil"/>
              <w:bottom w:val="nil"/>
              <w:right w:val="nil"/>
            </w:tcBorders>
            <w:shd w:val="clear" w:color="auto" w:fill="auto"/>
            <w:tcMar>
              <w:top w:w="14" w:type="dxa"/>
              <w:left w:w="14" w:type="dxa"/>
              <w:bottom w:w="0" w:type="dxa"/>
              <w:right w:w="14" w:type="dxa"/>
            </w:tcMar>
            <w:vAlign w:val="bottom"/>
            <w:hideMark/>
          </w:tcPr>
          <w:p w:rsidR="00197F9C" w:rsidRPr="00197F9C" w:rsidRDefault="00197F9C" w:rsidP="00197F9C">
            <w:pPr>
              <w:spacing w:after="0" w:line="240" w:lineRule="auto"/>
              <w:rPr>
                <w:rFonts w:ascii="Arial" w:eastAsia="Times New Roman" w:hAnsi="Arial" w:cs="Arial"/>
                <w:sz w:val="32"/>
                <w:szCs w:val="36"/>
                <w:lang w:eastAsia="es-CO"/>
              </w:rPr>
            </w:pPr>
          </w:p>
        </w:tc>
      </w:tr>
    </w:tbl>
    <w:p w:rsidR="008307F5" w:rsidRDefault="008307F5" w:rsidP="00D01A02">
      <w:pPr>
        <w:spacing w:before="200" w:after="240"/>
        <w:jc w:val="both"/>
        <w:rPr>
          <w:rFonts w:ascii="Arial" w:hAnsi="Arial" w:cs="Arial"/>
          <w:sz w:val="24"/>
          <w:szCs w:val="24"/>
        </w:rPr>
      </w:pPr>
    </w:p>
    <w:p w:rsidR="008307F5" w:rsidRDefault="00197F9C" w:rsidP="00D01A02">
      <w:pPr>
        <w:spacing w:before="200" w:after="240"/>
        <w:jc w:val="both"/>
        <w:rPr>
          <w:rFonts w:ascii="Arial" w:hAnsi="Arial" w:cs="Arial"/>
          <w:sz w:val="24"/>
          <w:szCs w:val="24"/>
        </w:rPr>
      </w:pPr>
      <w:r>
        <w:rPr>
          <w:rFonts w:ascii="Arial" w:hAnsi="Arial" w:cs="Arial"/>
          <w:sz w:val="24"/>
          <w:szCs w:val="24"/>
        </w:rPr>
        <w:t xml:space="preserve">En el cual podemos observar que a diciembre 31 del 2015 ha realizado actividades de construcción a la conformación de la losa del cuarto (4) piso y a la fecha de acuerdo con las actas de interventoría </w:t>
      </w:r>
      <w:proofErr w:type="gramStart"/>
      <w:r>
        <w:rPr>
          <w:rFonts w:ascii="Arial" w:hAnsi="Arial" w:cs="Arial"/>
          <w:sz w:val="24"/>
          <w:szCs w:val="24"/>
        </w:rPr>
        <w:t>a</w:t>
      </w:r>
      <w:proofErr w:type="gramEnd"/>
      <w:r>
        <w:rPr>
          <w:rFonts w:ascii="Arial" w:hAnsi="Arial" w:cs="Arial"/>
          <w:sz w:val="24"/>
          <w:szCs w:val="24"/>
        </w:rPr>
        <w:t xml:space="preserve"> ejecutado los siguientes recursos del Contrato:</w:t>
      </w:r>
    </w:p>
    <w:tbl>
      <w:tblPr>
        <w:tblW w:w="6920" w:type="dxa"/>
        <w:tblCellMar>
          <w:left w:w="0" w:type="dxa"/>
          <w:right w:w="0" w:type="dxa"/>
        </w:tblCellMar>
        <w:tblLook w:val="0600" w:firstRow="0" w:lastRow="0" w:firstColumn="0" w:lastColumn="0" w:noHBand="1" w:noVBand="1"/>
      </w:tblPr>
      <w:tblGrid>
        <w:gridCol w:w="2920"/>
        <w:gridCol w:w="2460"/>
        <w:gridCol w:w="1540"/>
      </w:tblGrid>
      <w:tr w:rsidR="0004503A" w:rsidRPr="0004503A" w:rsidTr="0004503A">
        <w:trPr>
          <w:trHeight w:val="300"/>
        </w:trPr>
        <w:tc>
          <w:tcPr>
            <w:tcW w:w="2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textAlignment w:val="bottom"/>
              <w:rPr>
                <w:rFonts w:ascii="Arial" w:eastAsia="Times New Roman" w:hAnsi="Arial" w:cs="Arial"/>
                <w:b/>
                <w:sz w:val="36"/>
                <w:szCs w:val="36"/>
                <w:lang w:eastAsia="es-CO"/>
              </w:rPr>
            </w:pPr>
            <w:r w:rsidRPr="0004503A">
              <w:rPr>
                <w:rFonts w:ascii="Arial" w:eastAsia="Times New Roman" w:hAnsi="Arial" w:cs="Arial"/>
                <w:b/>
                <w:color w:val="000000"/>
                <w:kern w:val="24"/>
                <w:lang w:eastAsia="es-CO"/>
              </w:rPr>
              <w:t>Obra ejecutada</w:t>
            </w:r>
          </w:p>
        </w:tc>
        <w:tc>
          <w:tcPr>
            <w:tcW w:w="2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jc w:val="center"/>
              <w:textAlignment w:val="bottom"/>
              <w:rPr>
                <w:rFonts w:ascii="Arial" w:eastAsia="Times New Roman" w:hAnsi="Arial" w:cs="Arial"/>
                <w:sz w:val="36"/>
                <w:szCs w:val="36"/>
                <w:lang w:eastAsia="es-CO"/>
              </w:rPr>
            </w:pPr>
            <w:r w:rsidRPr="0004503A">
              <w:rPr>
                <w:rFonts w:ascii="Arial" w:eastAsia="Times New Roman" w:hAnsi="Arial" w:cs="Arial"/>
                <w:color w:val="000000"/>
                <w:kern w:val="24"/>
                <w:lang w:eastAsia="es-CO"/>
              </w:rPr>
              <w:t>$         4.400.000.000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jc w:val="center"/>
              <w:textAlignment w:val="center"/>
              <w:rPr>
                <w:rFonts w:ascii="Arial" w:eastAsia="Times New Roman" w:hAnsi="Arial" w:cs="Arial"/>
                <w:sz w:val="36"/>
                <w:szCs w:val="36"/>
                <w:lang w:eastAsia="es-CO"/>
              </w:rPr>
            </w:pPr>
            <w:r w:rsidRPr="0004503A">
              <w:rPr>
                <w:rFonts w:ascii="Arial" w:eastAsia="Times New Roman" w:hAnsi="Arial" w:cs="Arial"/>
                <w:color w:val="000000"/>
                <w:kern w:val="24"/>
                <w:lang w:eastAsia="es-CO"/>
              </w:rPr>
              <w:t>48%</w:t>
            </w:r>
          </w:p>
        </w:tc>
      </w:tr>
      <w:tr w:rsidR="0004503A" w:rsidRPr="0004503A" w:rsidTr="0004503A">
        <w:trPr>
          <w:trHeight w:val="300"/>
        </w:trPr>
        <w:tc>
          <w:tcPr>
            <w:tcW w:w="2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textAlignment w:val="bottom"/>
              <w:rPr>
                <w:rFonts w:ascii="Arial" w:eastAsia="Times New Roman" w:hAnsi="Arial" w:cs="Arial"/>
                <w:b/>
                <w:sz w:val="36"/>
                <w:szCs w:val="36"/>
                <w:lang w:eastAsia="es-CO"/>
              </w:rPr>
            </w:pPr>
            <w:r w:rsidRPr="0004503A">
              <w:rPr>
                <w:rFonts w:ascii="Arial" w:eastAsia="Times New Roman" w:hAnsi="Arial" w:cs="Arial"/>
                <w:b/>
                <w:color w:val="000000"/>
                <w:kern w:val="24"/>
                <w:lang w:eastAsia="es-CO"/>
              </w:rPr>
              <w:t>Obra pendiente</w:t>
            </w:r>
          </w:p>
        </w:tc>
        <w:tc>
          <w:tcPr>
            <w:tcW w:w="2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jc w:val="center"/>
              <w:textAlignment w:val="bottom"/>
              <w:rPr>
                <w:rFonts w:ascii="Arial" w:eastAsia="Times New Roman" w:hAnsi="Arial" w:cs="Arial"/>
                <w:sz w:val="36"/>
                <w:szCs w:val="36"/>
                <w:lang w:eastAsia="es-CO"/>
              </w:rPr>
            </w:pPr>
            <w:r w:rsidRPr="0004503A">
              <w:rPr>
                <w:rFonts w:ascii="Arial" w:eastAsia="Times New Roman" w:hAnsi="Arial" w:cs="Arial"/>
                <w:color w:val="000000"/>
                <w:kern w:val="24"/>
                <w:lang w:eastAsia="es-CO"/>
              </w:rPr>
              <w:t>$         4.844.699.361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jc w:val="center"/>
              <w:textAlignment w:val="center"/>
              <w:rPr>
                <w:rFonts w:ascii="Arial" w:eastAsia="Times New Roman" w:hAnsi="Arial" w:cs="Arial"/>
                <w:sz w:val="36"/>
                <w:szCs w:val="36"/>
                <w:lang w:eastAsia="es-CO"/>
              </w:rPr>
            </w:pPr>
            <w:r w:rsidRPr="0004503A">
              <w:rPr>
                <w:rFonts w:ascii="Arial" w:eastAsia="Times New Roman" w:hAnsi="Arial" w:cs="Arial"/>
                <w:color w:val="000000"/>
                <w:kern w:val="24"/>
                <w:lang w:eastAsia="es-CO"/>
              </w:rPr>
              <w:t>52%</w:t>
            </w:r>
          </w:p>
        </w:tc>
      </w:tr>
      <w:tr w:rsidR="0004503A" w:rsidRPr="0004503A" w:rsidTr="0004503A">
        <w:trPr>
          <w:trHeight w:val="300"/>
        </w:trPr>
        <w:tc>
          <w:tcPr>
            <w:tcW w:w="2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textAlignment w:val="bottom"/>
              <w:rPr>
                <w:rFonts w:ascii="Arial" w:eastAsia="Times New Roman" w:hAnsi="Arial" w:cs="Arial"/>
                <w:b/>
                <w:sz w:val="36"/>
                <w:szCs w:val="36"/>
                <w:lang w:eastAsia="es-CO"/>
              </w:rPr>
            </w:pPr>
            <w:r w:rsidRPr="0004503A">
              <w:rPr>
                <w:rFonts w:ascii="Arial" w:eastAsia="Times New Roman" w:hAnsi="Arial" w:cs="Arial"/>
                <w:b/>
                <w:color w:val="000000"/>
                <w:kern w:val="24"/>
                <w:lang w:eastAsia="es-CO"/>
              </w:rPr>
              <w:t>Total contrato vigente</w:t>
            </w:r>
          </w:p>
        </w:tc>
        <w:tc>
          <w:tcPr>
            <w:tcW w:w="2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jc w:val="center"/>
              <w:textAlignment w:val="bottom"/>
              <w:rPr>
                <w:rFonts w:ascii="Arial" w:eastAsia="Times New Roman" w:hAnsi="Arial" w:cs="Arial"/>
                <w:sz w:val="36"/>
                <w:szCs w:val="36"/>
                <w:lang w:eastAsia="es-CO"/>
              </w:rPr>
            </w:pPr>
            <w:r w:rsidRPr="0004503A">
              <w:rPr>
                <w:rFonts w:ascii="Arial" w:eastAsia="Times New Roman" w:hAnsi="Arial" w:cs="Arial"/>
                <w:color w:val="000000"/>
                <w:kern w:val="24"/>
                <w:lang w:eastAsia="es-CO"/>
              </w:rPr>
              <w:t>$         9.244.699.361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04503A" w:rsidRPr="0004503A" w:rsidRDefault="0004503A" w:rsidP="0004503A">
            <w:pPr>
              <w:spacing w:after="0" w:line="300" w:lineRule="atLeast"/>
              <w:jc w:val="center"/>
              <w:textAlignment w:val="bottom"/>
              <w:rPr>
                <w:rFonts w:ascii="Arial" w:eastAsia="Times New Roman" w:hAnsi="Arial" w:cs="Arial"/>
                <w:sz w:val="36"/>
                <w:szCs w:val="36"/>
                <w:lang w:eastAsia="es-CO"/>
              </w:rPr>
            </w:pPr>
          </w:p>
        </w:tc>
      </w:tr>
    </w:tbl>
    <w:p w:rsidR="00A705F4" w:rsidRDefault="00A705F4" w:rsidP="00A705F4"/>
    <w:p w:rsidR="00A705F4" w:rsidRDefault="0004503A" w:rsidP="00A705F4">
      <w:r w:rsidRPr="0004503A">
        <w:lastRenderedPageBreak/>
        <w:drawing>
          <wp:inline distT="0" distB="0" distL="0" distR="0" wp14:anchorId="6500D2CC" wp14:editId="6BA3D75D">
            <wp:extent cx="5886450" cy="1914525"/>
            <wp:effectExtent l="19050" t="19050" r="19050"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705F4" w:rsidRDefault="00A705F4" w:rsidP="00A705F4"/>
    <w:p w:rsidR="00F701B8" w:rsidRDefault="00F701B8" w:rsidP="00A705F4"/>
    <w:p w:rsidR="0004503A" w:rsidRDefault="0004503A" w:rsidP="00A705F4"/>
    <w:p w:rsidR="006F7777" w:rsidRDefault="006F7777" w:rsidP="00A705F4"/>
    <w:p w:rsidR="006F7777" w:rsidRDefault="006F7777" w:rsidP="00A705F4"/>
    <w:p w:rsidR="006F7777" w:rsidRDefault="006F7777" w:rsidP="00A705F4"/>
    <w:p w:rsidR="006F7777" w:rsidRDefault="006F7777" w:rsidP="00A705F4"/>
    <w:p w:rsidR="006F7777" w:rsidRDefault="006F7777" w:rsidP="00A705F4"/>
    <w:p w:rsidR="0004503A" w:rsidRDefault="0004503A" w:rsidP="00A705F4"/>
    <w:p w:rsidR="0004503A" w:rsidRDefault="0004503A" w:rsidP="00A705F4"/>
    <w:p w:rsidR="0004503A" w:rsidRPr="0067333D" w:rsidRDefault="0067333D" w:rsidP="00A705F4">
      <w:pPr>
        <w:rPr>
          <w:b/>
        </w:rPr>
      </w:pPr>
      <w:r>
        <w:rPr>
          <w:b/>
        </w:rPr>
        <w:t xml:space="preserve">(original firmado) </w:t>
      </w:r>
      <w:bookmarkStart w:id="35" w:name="_GoBack"/>
      <w:bookmarkEnd w:id="35"/>
    </w:p>
    <w:p w:rsidR="00A705F4" w:rsidRDefault="00A705F4" w:rsidP="00A705F4">
      <w:pPr>
        <w:spacing w:after="0"/>
        <w:rPr>
          <w:b/>
        </w:rPr>
      </w:pPr>
      <w:proofErr w:type="spellStart"/>
      <w:r>
        <w:rPr>
          <w:b/>
        </w:rPr>
        <w:t>NEYL</w:t>
      </w:r>
      <w:proofErr w:type="spellEnd"/>
      <w:r>
        <w:rPr>
          <w:b/>
        </w:rPr>
        <w:t xml:space="preserve"> </w:t>
      </w:r>
      <w:proofErr w:type="spellStart"/>
      <w:r>
        <w:rPr>
          <w:b/>
        </w:rPr>
        <w:t>GRIZALEZ</w:t>
      </w:r>
      <w:proofErr w:type="spellEnd"/>
      <w:r>
        <w:rPr>
          <w:b/>
        </w:rPr>
        <w:t xml:space="preserve"> ARANA</w:t>
      </w:r>
    </w:p>
    <w:p w:rsidR="00A705F4" w:rsidRDefault="00A705F4" w:rsidP="00A705F4">
      <w:pPr>
        <w:spacing w:after="0"/>
      </w:pPr>
      <w:r>
        <w:t>RECTOR</w:t>
      </w:r>
    </w:p>
    <w:p w:rsidR="00A705F4" w:rsidRDefault="00A705F4" w:rsidP="00A705F4">
      <w:pPr>
        <w:spacing w:after="0"/>
      </w:pPr>
      <w:r>
        <w:t xml:space="preserve"> INTENALCO EDUCACIÓN SUPERIOR</w:t>
      </w:r>
    </w:p>
    <w:p w:rsidR="00A705F4" w:rsidRDefault="00A705F4" w:rsidP="00A705F4"/>
    <w:p w:rsidR="00A705F4" w:rsidRPr="00F701B8" w:rsidRDefault="00A705F4" w:rsidP="00A705F4">
      <w:pPr>
        <w:rPr>
          <w:sz w:val="16"/>
          <w:szCs w:val="16"/>
        </w:rPr>
      </w:pPr>
      <w:r w:rsidRPr="00F701B8">
        <w:rPr>
          <w:b/>
          <w:sz w:val="16"/>
          <w:szCs w:val="16"/>
        </w:rPr>
        <w:t>Elaboro:</w:t>
      </w:r>
      <w:r w:rsidRPr="00F701B8">
        <w:rPr>
          <w:sz w:val="16"/>
          <w:szCs w:val="16"/>
        </w:rPr>
        <w:t xml:space="preserve"> Jorge Eduardo Martínez – Jefe de Planeación </w:t>
      </w:r>
    </w:p>
    <w:sectPr w:rsidR="00A705F4" w:rsidRPr="00F701B8" w:rsidSect="00BF71DE">
      <w:headerReference w:type="default" r:id="rId31"/>
      <w:footerReference w:type="default" r:id="rId32"/>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7C56" w:rsidRDefault="00A27C56" w:rsidP="00BF71DE">
      <w:pPr>
        <w:spacing w:after="0" w:line="240" w:lineRule="auto"/>
      </w:pPr>
      <w:r>
        <w:separator/>
      </w:r>
    </w:p>
  </w:endnote>
  <w:endnote w:type="continuationSeparator" w:id="0">
    <w:p w:rsidR="00A27C56" w:rsidRDefault="00A27C56" w:rsidP="00BF7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E3" w:rsidRDefault="00255BE3" w:rsidP="00B45F51">
    <w:pPr>
      <w:pStyle w:val="Piedepgina"/>
      <w:jc w:val="center"/>
    </w:pPr>
    <w:r>
      <w:rPr>
        <w:noProof/>
        <w:lang w:eastAsia="es-CO"/>
      </w:rPr>
      <w:drawing>
        <wp:inline distT="0" distB="0" distL="0" distR="0" wp14:anchorId="0BED2919" wp14:editId="244E5F0D">
          <wp:extent cx="2207895" cy="1038225"/>
          <wp:effectExtent l="0" t="0" r="1905" b="9525"/>
          <wp:docPr id="4" name="Imagen 4" descr="D:\DOCUMENTOS 2013\ARCHIVOS SKYPE\LOGO NUEVO PRESID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 2013\ARCHIVOS SKYPE\LOGO NUEVO PRESIDENCI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07895" cy="1038225"/>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7C56" w:rsidRDefault="00A27C56" w:rsidP="00BF71DE">
      <w:pPr>
        <w:spacing w:after="0" w:line="240" w:lineRule="auto"/>
      </w:pPr>
      <w:r>
        <w:separator/>
      </w:r>
    </w:p>
  </w:footnote>
  <w:footnote w:type="continuationSeparator" w:id="0">
    <w:p w:rsidR="00A27C56" w:rsidRDefault="00A27C56" w:rsidP="00BF71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2604031"/>
      <w:docPartObj>
        <w:docPartGallery w:val="Page Numbers (Top of Page)"/>
        <w:docPartUnique/>
      </w:docPartObj>
    </w:sdtPr>
    <w:sdtContent>
      <w:p w:rsidR="0004503A" w:rsidRDefault="0004503A">
        <w:pPr>
          <w:pStyle w:val="Encabezado"/>
          <w:jc w:val="right"/>
        </w:pPr>
        <w:r>
          <w:fldChar w:fldCharType="begin"/>
        </w:r>
        <w:r>
          <w:instrText>PAGE   \* MERGEFORMAT</w:instrText>
        </w:r>
        <w:r>
          <w:fldChar w:fldCharType="separate"/>
        </w:r>
        <w:r w:rsidR="0067333D" w:rsidRPr="0067333D">
          <w:rPr>
            <w:noProof/>
            <w:lang w:val="es-ES"/>
          </w:rPr>
          <w:t>33</w:t>
        </w:r>
        <w:r>
          <w:fldChar w:fldCharType="end"/>
        </w:r>
      </w:p>
    </w:sdtContent>
  </w:sdt>
  <w:p w:rsidR="00255BE3" w:rsidRDefault="00255BE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E5E7F"/>
    <w:multiLevelType w:val="hybridMultilevel"/>
    <w:tmpl w:val="0C5C6D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2E52A4A"/>
    <w:multiLevelType w:val="hybridMultilevel"/>
    <w:tmpl w:val="3BDE17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9F6615E"/>
    <w:multiLevelType w:val="hybridMultilevel"/>
    <w:tmpl w:val="929841F0"/>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D843EC6"/>
    <w:multiLevelType w:val="hybridMultilevel"/>
    <w:tmpl w:val="C1B486C0"/>
    <w:lvl w:ilvl="0" w:tplc="240A0009">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4">
    <w:nsid w:val="10CF1581"/>
    <w:multiLevelType w:val="hybridMultilevel"/>
    <w:tmpl w:val="163E9C0E"/>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nsid w:val="10EC5D77"/>
    <w:multiLevelType w:val="hybridMultilevel"/>
    <w:tmpl w:val="E5D0E72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991792A"/>
    <w:multiLevelType w:val="hybridMultilevel"/>
    <w:tmpl w:val="3C7E36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FFC48D6"/>
    <w:multiLevelType w:val="hybridMultilevel"/>
    <w:tmpl w:val="F48654FC"/>
    <w:lvl w:ilvl="0" w:tplc="C21C2DD0">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
    <w:nsid w:val="20BE55A4"/>
    <w:multiLevelType w:val="hybridMultilevel"/>
    <w:tmpl w:val="1E46EC0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1253E79"/>
    <w:multiLevelType w:val="hybridMultilevel"/>
    <w:tmpl w:val="7A96669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239B2D7F"/>
    <w:multiLevelType w:val="hybridMultilevel"/>
    <w:tmpl w:val="5EDC9C1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29247AAE"/>
    <w:multiLevelType w:val="multilevel"/>
    <w:tmpl w:val="74A0B6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Arial" w:hAnsi="Arial" w:cs="Arial" w:hint="default"/>
        <w:sz w:val="22"/>
      </w:rPr>
    </w:lvl>
    <w:lvl w:ilvl="2">
      <w:start w:val="1"/>
      <w:numFmt w:val="decimal"/>
      <w:isLgl/>
      <w:lvlText w:val="%1.%2.%3"/>
      <w:lvlJc w:val="left"/>
      <w:pPr>
        <w:ind w:left="1080" w:hanging="720"/>
      </w:pPr>
      <w:rPr>
        <w:rFonts w:ascii="Arial" w:hAnsi="Arial" w:cs="Arial" w:hint="default"/>
        <w:sz w:val="22"/>
      </w:rPr>
    </w:lvl>
    <w:lvl w:ilvl="3">
      <w:start w:val="1"/>
      <w:numFmt w:val="decimal"/>
      <w:isLgl/>
      <w:lvlText w:val="%1.%2.%3.%4"/>
      <w:lvlJc w:val="left"/>
      <w:pPr>
        <w:ind w:left="1080" w:hanging="720"/>
      </w:pPr>
      <w:rPr>
        <w:rFonts w:ascii="Arial" w:hAnsi="Arial" w:cs="Arial" w:hint="default"/>
        <w:sz w:val="22"/>
      </w:rPr>
    </w:lvl>
    <w:lvl w:ilvl="4">
      <w:start w:val="1"/>
      <w:numFmt w:val="decimal"/>
      <w:isLgl/>
      <w:lvlText w:val="%1.%2.%3.%4.%5"/>
      <w:lvlJc w:val="left"/>
      <w:pPr>
        <w:ind w:left="1440" w:hanging="1080"/>
      </w:pPr>
      <w:rPr>
        <w:rFonts w:ascii="Arial" w:hAnsi="Arial" w:cs="Arial" w:hint="default"/>
        <w:sz w:val="22"/>
      </w:rPr>
    </w:lvl>
    <w:lvl w:ilvl="5">
      <w:start w:val="1"/>
      <w:numFmt w:val="decimal"/>
      <w:isLgl/>
      <w:lvlText w:val="%1.%2.%3.%4.%5.%6"/>
      <w:lvlJc w:val="left"/>
      <w:pPr>
        <w:ind w:left="1440" w:hanging="1080"/>
      </w:pPr>
      <w:rPr>
        <w:rFonts w:ascii="Arial" w:hAnsi="Arial" w:cs="Arial" w:hint="default"/>
        <w:sz w:val="22"/>
      </w:rPr>
    </w:lvl>
    <w:lvl w:ilvl="6">
      <w:start w:val="1"/>
      <w:numFmt w:val="decimal"/>
      <w:isLgl/>
      <w:lvlText w:val="%1.%2.%3.%4.%5.%6.%7"/>
      <w:lvlJc w:val="left"/>
      <w:pPr>
        <w:ind w:left="1800" w:hanging="1440"/>
      </w:pPr>
      <w:rPr>
        <w:rFonts w:ascii="Arial" w:hAnsi="Arial" w:cs="Arial" w:hint="default"/>
        <w:sz w:val="22"/>
      </w:rPr>
    </w:lvl>
    <w:lvl w:ilvl="7">
      <w:start w:val="1"/>
      <w:numFmt w:val="decimal"/>
      <w:isLgl/>
      <w:lvlText w:val="%1.%2.%3.%4.%5.%6.%7.%8"/>
      <w:lvlJc w:val="left"/>
      <w:pPr>
        <w:ind w:left="1800" w:hanging="1440"/>
      </w:pPr>
      <w:rPr>
        <w:rFonts w:ascii="Arial" w:hAnsi="Arial" w:cs="Arial" w:hint="default"/>
        <w:sz w:val="22"/>
      </w:rPr>
    </w:lvl>
    <w:lvl w:ilvl="8">
      <w:start w:val="1"/>
      <w:numFmt w:val="decimal"/>
      <w:isLgl/>
      <w:lvlText w:val="%1.%2.%3.%4.%5.%6.%7.%8.%9"/>
      <w:lvlJc w:val="left"/>
      <w:pPr>
        <w:ind w:left="1800" w:hanging="1440"/>
      </w:pPr>
      <w:rPr>
        <w:rFonts w:ascii="Arial" w:hAnsi="Arial" w:cs="Arial" w:hint="default"/>
        <w:sz w:val="22"/>
      </w:rPr>
    </w:lvl>
  </w:abstractNum>
  <w:abstractNum w:abstractNumId="12">
    <w:nsid w:val="29DA3C4D"/>
    <w:multiLevelType w:val="hybridMultilevel"/>
    <w:tmpl w:val="EF3A3C2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CAA338E"/>
    <w:multiLevelType w:val="multilevel"/>
    <w:tmpl w:val="66CE585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nsid w:val="2DD17805"/>
    <w:multiLevelType w:val="hybridMultilevel"/>
    <w:tmpl w:val="74A2FAE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
    <w:nsid w:val="305570F2"/>
    <w:multiLevelType w:val="hybridMultilevel"/>
    <w:tmpl w:val="A246DE4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31AF4163"/>
    <w:multiLevelType w:val="hybridMultilevel"/>
    <w:tmpl w:val="893C5F9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nsid w:val="3807319A"/>
    <w:multiLevelType w:val="hybridMultilevel"/>
    <w:tmpl w:val="3C9C823C"/>
    <w:lvl w:ilvl="0" w:tplc="C6985772">
      <w:start w:val="1"/>
      <w:numFmt w:val="lowerLetter"/>
      <w:lvlText w:val="%1."/>
      <w:lvlJc w:val="left"/>
      <w:pPr>
        <w:ind w:left="720" w:hanging="360"/>
      </w:pPr>
      <w:rPr>
        <w:rFonts w:ascii="Arial" w:eastAsiaTheme="majorEastAsia" w:hAnsi="Arial" w:cs="Aria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3AC718BD"/>
    <w:multiLevelType w:val="hybridMultilevel"/>
    <w:tmpl w:val="0212E73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3E741BE3"/>
    <w:multiLevelType w:val="hybridMultilevel"/>
    <w:tmpl w:val="58669E3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4BFC49AD"/>
    <w:multiLevelType w:val="hybridMultilevel"/>
    <w:tmpl w:val="574EDF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53C730BE"/>
    <w:multiLevelType w:val="hybridMultilevel"/>
    <w:tmpl w:val="02D8753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55FD1F67"/>
    <w:multiLevelType w:val="hybridMultilevel"/>
    <w:tmpl w:val="4D80A132"/>
    <w:lvl w:ilvl="0" w:tplc="240A0001">
      <w:start w:val="1"/>
      <w:numFmt w:val="bullet"/>
      <w:lvlText w:val=""/>
      <w:lvlJc w:val="left"/>
      <w:pPr>
        <w:ind w:left="1425" w:hanging="360"/>
      </w:pPr>
      <w:rPr>
        <w:rFonts w:ascii="Symbol" w:hAnsi="Symbol" w:hint="default"/>
      </w:rPr>
    </w:lvl>
    <w:lvl w:ilvl="1" w:tplc="240A0003" w:tentative="1">
      <w:start w:val="1"/>
      <w:numFmt w:val="bullet"/>
      <w:lvlText w:val="o"/>
      <w:lvlJc w:val="left"/>
      <w:pPr>
        <w:ind w:left="2145" w:hanging="360"/>
      </w:pPr>
      <w:rPr>
        <w:rFonts w:ascii="Courier New" w:hAnsi="Courier New" w:cs="Courier New" w:hint="default"/>
      </w:rPr>
    </w:lvl>
    <w:lvl w:ilvl="2" w:tplc="240A0005" w:tentative="1">
      <w:start w:val="1"/>
      <w:numFmt w:val="bullet"/>
      <w:lvlText w:val=""/>
      <w:lvlJc w:val="left"/>
      <w:pPr>
        <w:ind w:left="2865" w:hanging="360"/>
      </w:pPr>
      <w:rPr>
        <w:rFonts w:ascii="Wingdings" w:hAnsi="Wingdings" w:hint="default"/>
      </w:rPr>
    </w:lvl>
    <w:lvl w:ilvl="3" w:tplc="240A0001" w:tentative="1">
      <w:start w:val="1"/>
      <w:numFmt w:val="bullet"/>
      <w:lvlText w:val=""/>
      <w:lvlJc w:val="left"/>
      <w:pPr>
        <w:ind w:left="3585" w:hanging="360"/>
      </w:pPr>
      <w:rPr>
        <w:rFonts w:ascii="Symbol" w:hAnsi="Symbol" w:hint="default"/>
      </w:rPr>
    </w:lvl>
    <w:lvl w:ilvl="4" w:tplc="240A0003" w:tentative="1">
      <w:start w:val="1"/>
      <w:numFmt w:val="bullet"/>
      <w:lvlText w:val="o"/>
      <w:lvlJc w:val="left"/>
      <w:pPr>
        <w:ind w:left="4305" w:hanging="360"/>
      </w:pPr>
      <w:rPr>
        <w:rFonts w:ascii="Courier New" w:hAnsi="Courier New" w:cs="Courier New" w:hint="default"/>
      </w:rPr>
    </w:lvl>
    <w:lvl w:ilvl="5" w:tplc="240A0005" w:tentative="1">
      <w:start w:val="1"/>
      <w:numFmt w:val="bullet"/>
      <w:lvlText w:val=""/>
      <w:lvlJc w:val="left"/>
      <w:pPr>
        <w:ind w:left="5025" w:hanging="360"/>
      </w:pPr>
      <w:rPr>
        <w:rFonts w:ascii="Wingdings" w:hAnsi="Wingdings" w:hint="default"/>
      </w:rPr>
    </w:lvl>
    <w:lvl w:ilvl="6" w:tplc="240A0001" w:tentative="1">
      <w:start w:val="1"/>
      <w:numFmt w:val="bullet"/>
      <w:lvlText w:val=""/>
      <w:lvlJc w:val="left"/>
      <w:pPr>
        <w:ind w:left="5745" w:hanging="360"/>
      </w:pPr>
      <w:rPr>
        <w:rFonts w:ascii="Symbol" w:hAnsi="Symbol" w:hint="default"/>
      </w:rPr>
    </w:lvl>
    <w:lvl w:ilvl="7" w:tplc="240A0003" w:tentative="1">
      <w:start w:val="1"/>
      <w:numFmt w:val="bullet"/>
      <w:lvlText w:val="o"/>
      <w:lvlJc w:val="left"/>
      <w:pPr>
        <w:ind w:left="6465" w:hanging="360"/>
      </w:pPr>
      <w:rPr>
        <w:rFonts w:ascii="Courier New" w:hAnsi="Courier New" w:cs="Courier New" w:hint="default"/>
      </w:rPr>
    </w:lvl>
    <w:lvl w:ilvl="8" w:tplc="240A0005" w:tentative="1">
      <w:start w:val="1"/>
      <w:numFmt w:val="bullet"/>
      <w:lvlText w:val=""/>
      <w:lvlJc w:val="left"/>
      <w:pPr>
        <w:ind w:left="7185" w:hanging="360"/>
      </w:pPr>
      <w:rPr>
        <w:rFonts w:ascii="Wingdings" w:hAnsi="Wingdings" w:hint="default"/>
      </w:rPr>
    </w:lvl>
  </w:abstractNum>
  <w:abstractNum w:abstractNumId="23">
    <w:nsid w:val="579245D3"/>
    <w:multiLevelType w:val="hybridMultilevel"/>
    <w:tmpl w:val="FCFE39E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589D54A5"/>
    <w:multiLevelType w:val="hybridMultilevel"/>
    <w:tmpl w:val="2820A1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5CB67F31"/>
    <w:multiLevelType w:val="hybridMultilevel"/>
    <w:tmpl w:val="85A6BD3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61610CEE"/>
    <w:multiLevelType w:val="hybridMultilevel"/>
    <w:tmpl w:val="7C7ADCA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65E96E88"/>
    <w:multiLevelType w:val="hybridMultilevel"/>
    <w:tmpl w:val="41363A1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685F4E40"/>
    <w:multiLevelType w:val="hybridMultilevel"/>
    <w:tmpl w:val="72CED01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6CD86E3F"/>
    <w:multiLevelType w:val="hybridMultilevel"/>
    <w:tmpl w:val="F79CD4C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72503B5C"/>
    <w:multiLevelType w:val="hybridMultilevel"/>
    <w:tmpl w:val="062C232E"/>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nsid w:val="73012EEC"/>
    <w:multiLevelType w:val="hybridMultilevel"/>
    <w:tmpl w:val="3B36E2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741764DC"/>
    <w:multiLevelType w:val="hybridMultilevel"/>
    <w:tmpl w:val="9710C1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7A2E186B"/>
    <w:multiLevelType w:val="hybridMultilevel"/>
    <w:tmpl w:val="C7FEF53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33"/>
  </w:num>
  <w:num w:numId="4">
    <w:abstractNumId w:val="8"/>
  </w:num>
  <w:num w:numId="5">
    <w:abstractNumId w:val="10"/>
  </w:num>
  <w:num w:numId="6">
    <w:abstractNumId w:val="18"/>
  </w:num>
  <w:num w:numId="7">
    <w:abstractNumId w:val="30"/>
  </w:num>
  <w:num w:numId="8">
    <w:abstractNumId w:val="29"/>
  </w:num>
  <w:num w:numId="9">
    <w:abstractNumId w:val="17"/>
  </w:num>
  <w:num w:numId="10">
    <w:abstractNumId w:val="12"/>
  </w:num>
  <w:num w:numId="11">
    <w:abstractNumId w:val="7"/>
  </w:num>
  <w:num w:numId="12">
    <w:abstractNumId w:val="21"/>
  </w:num>
  <w:num w:numId="13">
    <w:abstractNumId w:val="1"/>
  </w:num>
  <w:num w:numId="14">
    <w:abstractNumId w:val="6"/>
  </w:num>
  <w:num w:numId="15">
    <w:abstractNumId w:val="20"/>
  </w:num>
  <w:num w:numId="16">
    <w:abstractNumId w:val="24"/>
  </w:num>
  <w:num w:numId="17">
    <w:abstractNumId w:val="13"/>
  </w:num>
  <w:num w:numId="18">
    <w:abstractNumId w:val="25"/>
  </w:num>
  <w:num w:numId="19">
    <w:abstractNumId w:val="0"/>
  </w:num>
  <w:num w:numId="20">
    <w:abstractNumId w:val="28"/>
  </w:num>
  <w:num w:numId="21">
    <w:abstractNumId w:val="5"/>
  </w:num>
  <w:num w:numId="22">
    <w:abstractNumId w:val="23"/>
  </w:num>
  <w:num w:numId="23">
    <w:abstractNumId w:val="27"/>
  </w:num>
  <w:num w:numId="24">
    <w:abstractNumId w:val="26"/>
  </w:num>
  <w:num w:numId="25">
    <w:abstractNumId w:val="19"/>
  </w:num>
  <w:num w:numId="26">
    <w:abstractNumId w:val="16"/>
  </w:num>
  <w:num w:numId="27">
    <w:abstractNumId w:val="22"/>
  </w:num>
  <w:num w:numId="28">
    <w:abstractNumId w:val="9"/>
  </w:num>
  <w:num w:numId="29">
    <w:abstractNumId w:val="32"/>
  </w:num>
  <w:num w:numId="30">
    <w:abstractNumId w:val="14"/>
  </w:num>
  <w:num w:numId="31">
    <w:abstractNumId w:val="31"/>
  </w:num>
  <w:num w:numId="32">
    <w:abstractNumId w:val="4"/>
  </w:num>
  <w:num w:numId="33">
    <w:abstractNumId w:val="3"/>
  </w:num>
  <w:num w:numId="3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71DE"/>
    <w:rsid w:val="000338AB"/>
    <w:rsid w:val="00034FE7"/>
    <w:rsid w:val="0004503A"/>
    <w:rsid w:val="000454AD"/>
    <w:rsid w:val="0005132C"/>
    <w:rsid w:val="000734DF"/>
    <w:rsid w:val="00075E05"/>
    <w:rsid w:val="0007752D"/>
    <w:rsid w:val="00077F43"/>
    <w:rsid w:val="00080C76"/>
    <w:rsid w:val="000819A1"/>
    <w:rsid w:val="00094FAF"/>
    <w:rsid w:val="00095757"/>
    <w:rsid w:val="000A4C80"/>
    <w:rsid w:val="000B2017"/>
    <w:rsid w:val="000B331C"/>
    <w:rsid w:val="000B3F12"/>
    <w:rsid w:val="000D1E19"/>
    <w:rsid w:val="000D6359"/>
    <w:rsid w:val="000E447D"/>
    <w:rsid w:val="000F4E3E"/>
    <w:rsid w:val="000F7A12"/>
    <w:rsid w:val="001003DD"/>
    <w:rsid w:val="00117DE2"/>
    <w:rsid w:val="00126F28"/>
    <w:rsid w:val="00133C69"/>
    <w:rsid w:val="001561E7"/>
    <w:rsid w:val="001651CD"/>
    <w:rsid w:val="00172B3A"/>
    <w:rsid w:val="00191B0D"/>
    <w:rsid w:val="00197F9C"/>
    <w:rsid w:val="001A3737"/>
    <w:rsid w:val="001C013C"/>
    <w:rsid w:val="001C0179"/>
    <w:rsid w:val="001C53A9"/>
    <w:rsid w:val="001D030D"/>
    <w:rsid w:val="001D276C"/>
    <w:rsid w:val="001E443C"/>
    <w:rsid w:val="002031C1"/>
    <w:rsid w:val="002046D7"/>
    <w:rsid w:val="002153CD"/>
    <w:rsid w:val="0021559F"/>
    <w:rsid w:val="0023059C"/>
    <w:rsid w:val="00240A73"/>
    <w:rsid w:val="00241638"/>
    <w:rsid w:val="00255BE3"/>
    <w:rsid w:val="002567CA"/>
    <w:rsid w:val="0027388A"/>
    <w:rsid w:val="00283B73"/>
    <w:rsid w:val="002A1DC5"/>
    <w:rsid w:val="002A477A"/>
    <w:rsid w:val="002C1DDB"/>
    <w:rsid w:val="002D2B2E"/>
    <w:rsid w:val="002D3D65"/>
    <w:rsid w:val="002E58AA"/>
    <w:rsid w:val="002E5AFB"/>
    <w:rsid w:val="002F323D"/>
    <w:rsid w:val="002F41ED"/>
    <w:rsid w:val="002F65A7"/>
    <w:rsid w:val="00301F39"/>
    <w:rsid w:val="00315A03"/>
    <w:rsid w:val="00320EF2"/>
    <w:rsid w:val="00322039"/>
    <w:rsid w:val="003514D0"/>
    <w:rsid w:val="00352D0C"/>
    <w:rsid w:val="003727AE"/>
    <w:rsid w:val="00380FA3"/>
    <w:rsid w:val="0038493B"/>
    <w:rsid w:val="00385ACE"/>
    <w:rsid w:val="00390F7B"/>
    <w:rsid w:val="003960E6"/>
    <w:rsid w:val="003A6606"/>
    <w:rsid w:val="003C5676"/>
    <w:rsid w:val="003C7D27"/>
    <w:rsid w:val="003F5EDF"/>
    <w:rsid w:val="004216F1"/>
    <w:rsid w:val="0042724A"/>
    <w:rsid w:val="00440428"/>
    <w:rsid w:val="0044410A"/>
    <w:rsid w:val="00465CC7"/>
    <w:rsid w:val="00474115"/>
    <w:rsid w:val="00486EDE"/>
    <w:rsid w:val="004A4B38"/>
    <w:rsid w:val="004B1E16"/>
    <w:rsid w:val="004C4BAD"/>
    <w:rsid w:val="004E5765"/>
    <w:rsid w:val="004E7828"/>
    <w:rsid w:val="00504281"/>
    <w:rsid w:val="0052317D"/>
    <w:rsid w:val="00526FF9"/>
    <w:rsid w:val="005349DB"/>
    <w:rsid w:val="005402F6"/>
    <w:rsid w:val="00541C2B"/>
    <w:rsid w:val="00546D20"/>
    <w:rsid w:val="005743D8"/>
    <w:rsid w:val="005B2DFA"/>
    <w:rsid w:val="005B3CE9"/>
    <w:rsid w:val="005C531F"/>
    <w:rsid w:val="005D4D07"/>
    <w:rsid w:val="005D7FE3"/>
    <w:rsid w:val="005E1E9E"/>
    <w:rsid w:val="005E3630"/>
    <w:rsid w:val="005E79A1"/>
    <w:rsid w:val="005F47A8"/>
    <w:rsid w:val="00615FF4"/>
    <w:rsid w:val="00623455"/>
    <w:rsid w:val="0062522A"/>
    <w:rsid w:val="006502D5"/>
    <w:rsid w:val="00660E61"/>
    <w:rsid w:val="006629C9"/>
    <w:rsid w:val="0067333D"/>
    <w:rsid w:val="006802CE"/>
    <w:rsid w:val="00681A5E"/>
    <w:rsid w:val="00682776"/>
    <w:rsid w:val="00684226"/>
    <w:rsid w:val="006A6C11"/>
    <w:rsid w:val="006D10BC"/>
    <w:rsid w:val="006D12B4"/>
    <w:rsid w:val="006D36CA"/>
    <w:rsid w:val="006E0282"/>
    <w:rsid w:val="006E1A8E"/>
    <w:rsid w:val="006F7777"/>
    <w:rsid w:val="0070730F"/>
    <w:rsid w:val="007220C3"/>
    <w:rsid w:val="007254DB"/>
    <w:rsid w:val="00731C1F"/>
    <w:rsid w:val="007A612A"/>
    <w:rsid w:val="007A7342"/>
    <w:rsid w:val="007C4140"/>
    <w:rsid w:val="007C41DE"/>
    <w:rsid w:val="0080435F"/>
    <w:rsid w:val="00810E3E"/>
    <w:rsid w:val="00825D55"/>
    <w:rsid w:val="008307F5"/>
    <w:rsid w:val="00834A86"/>
    <w:rsid w:val="008419DB"/>
    <w:rsid w:val="00856D1D"/>
    <w:rsid w:val="008731A9"/>
    <w:rsid w:val="0087602C"/>
    <w:rsid w:val="00877ABC"/>
    <w:rsid w:val="008838E7"/>
    <w:rsid w:val="00885F83"/>
    <w:rsid w:val="00886636"/>
    <w:rsid w:val="008917A0"/>
    <w:rsid w:val="008A23A5"/>
    <w:rsid w:val="008A4AE8"/>
    <w:rsid w:val="008A5EFB"/>
    <w:rsid w:val="008D283D"/>
    <w:rsid w:val="008E64CD"/>
    <w:rsid w:val="008F0E0F"/>
    <w:rsid w:val="008F2CE9"/>
    <w:rsid w:val="008F34A1"/>
    <w:rsid w:val="008F39ED"/>
    <w:rsid w:val="009056F7"/>
    <w:rsid w:val="00916AC5"/>
    <w:rsid w:val="00926254"/>
    <w:rsid w:val="00932243"/>
    <w:rsid w:val="00932818"/>
    <w:rsid w:val="009351AA"/>
    <w:rsid w:val="00945343"/>
    <w:rsid w:val="00957385"/>
    <w:rsid w:val="00995775"/>
    <w:rsid w:val="009A732A"/>
    <w:rsid w:val="009B3F01"/>
    <w:rsid w:val="009D0DC0"/>
    <w:rsid w:val="009E1BB6"/>
    <w:rsid w:val="009E23E2"/>
    <w:rsid w:val="00A01910"/>
    <w:rsid w:val="00A2635F"/>
    <w:rsid w:val="00A275EA"/>
    <w:rsid w:val="00A27C56"/>
    <w:rsid w:val="00A3325D"/>
    <w:rsid w:val="00A446E0"/>
    <w:rsid w:val="00A522E2"/>
    <w:rsid w:val="00A52C72"/>
    <w:rsid w:val="00A53FE1"/>
    <w:rsid w:val="00A61BC3"/>
    <w:rsid w:val="00A703B0"/>
    <w:rsid w:val="00A705F4"/>
    <w:rsid w:val="00A72195"/>
    <w:rsid w:val="00A77084"/>
    <w:rsid w:val="00A80554"/>
    <w:rsid w:val="00A9060C"/>
    <w:rsid w:val="00A95209"/>
    <w:rsid w:val="00AB7345"/>
    <w:rsid w:val="00AC4476"/>
    <w:rsid w:val="00AD59A9"/>
    <w:rsid w:val="00AE6C18"/>
    <w:rsid w:val="00AF7298"/>
    <w:rsid w:val="00B00926"/>
    <w:rsid w:val="00B03A65"/>
    <w:rsid w:val="00B116BB"/>
    <w:rsid w:val="00B21BEA"/>
    <w:rsid w:val="00B3177D"/>
    <w:rsid w:val="00B31D1A"/>
    <w:rsid w:val="00B326A7"/>
    <w:rsid w:val="00B4511F"/>
    <w:rsid w:val="00B45F51"/>
    <w:rsid w:val="00B46843"/>
    <w:rsid w:val="00B56CA0"/>
    <w:rsid w:val="00B71DC1"/>
    <w:rsid w:val="00B828B5"/>
    <w:rsid w:val="00B95BFF"/>
    <w:rsid w:val="00B95DFD"/>
    <w:rsid w:val="00BC4870"/>
    <w:rsid w:val="00BE6BCD"/>
    <w:rsid w:val="00BF1B98"/>
    <w:rsid w:val="00BF3369"/>
    <w:rsid w:val="00BF7063"/>
    <w:rsid w:val="00BF71DE"/>
    <w:rsid w:val="00C13D7D"/>
    <w:rsid w:val="00C165B2"/>
    <w:rsid w:val="00C2144D"/>
    <w:rsid w:val="00C37498"/>
    <w:rsid w:val="00C601F0"/>
    <w:rsid w:val="00C92127"/>
    <w:rsid w:val="00C97759"/>
    <w:rsid w:val="00CB20C2"/>
    <w:rsid w:val="00CC4A4A"/>
    <w:rsid w:val="00CC6418"/>
    <w:rsid w:val="00CE6FD1"/>
    <w:rsid w:val="00CF53F9"/>
    <w:rsid w:val="00D00DD1"/>
    <w:rsid w:val="00D01A02"/>
    <w:rsid w:val="00D03F96"/>
    <w:rsid w:val="00D04609"/>
    <w:rsid w:val="00D13017"/>
    <w:rsid w:val="00D2739E"/>
    <w:rsid w:val="00D457D2"/>
    <w:rsid w:val="00D6622B"/>
    <w:rsid w:val="00D77AD3"/>
    <w:rsid w:val="00D77BE9"/>
    <w:rsid w:val="00D80777"/>
    <w:rsid w:val="00D97014"/>
    <w:rsid w:val="00DB4F25"/>
    <w:rsid w:val="00DE51AC"/>
    <w:rsid w:val="00E06DC3"/>
    <w:rsid w:val="00E24CB1"/>
    <w:rsid w:val="00E354CA"/>
    <w:rsid w:val="00E4034C"/>
    <w:rsid w:val="00E57B97"/>
    <w:rsid w:val="00E71DE7"/>
    <w:rsid w:val="00EA7AC2"/>
    <w:rsid w:val="00EB2559"/>
    <w:rsid w:val="00EB2D6F"/>
    <w:rsid w:val="00EB7604"/>
    <w:rsid w:val="00EC2551"/>
    <w:rsid w:val="00EC4C5E"/>
    <w:rsid w:val="00F2486C"/>
    <w:rsid w:val="00F31A5D"/>
    <w:rsid w:val="00F36B9F"/>
    <w:rsid w:val="00F41C22"/>
    <w:rsid w:val="00F45704"/>
    <w:rsid w:val="00F55FC3"/>
    <w:rsid w:val="00F5691E"/>
    <w:rsid w:val="00F62B36"/>
    <w:rsid w:val="00F701B8"/>
    <w:rsid w:val="00F91866"/>
    <w:rsid w:val="00FB367B"/>
    <w:rsid w:val="00FF04BC"/>
    <w:rsid w:val="00FF6C4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22A"/>
  </w:style>
  <w:style w:type="paragraph" w:styleId="Ttulo1">
    <w:name w:val="heading 1"/>
    <w:basedOn w:val="Normal"/>
    <w:next w:val="Normal"/>
    <w:link w:val="Ttulo1Car"/>
    <w:uiPriority w:val="9"/>
    <w:qFormat/>
    <w:rsid w:val="00BF71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13D7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056F7"/>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2625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F71DE"/>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BF71DE"/>
    <w:rPr>
      <w:rFonts w:eastAsiaTheme="minorEastAsia"/>
      <w:lang w:eastAsia="es-CO"/>
    </w:rPr>
  </w:style>
  <w:style w:type="paragraph" w:styleId="Textodeglobo">
    <w:name w:val="Balloon Text"/>
    <w:basedOn w:val="Normal"/>
    <w:link w:val="TextodegloboCar"/>
    <w:uiPriority w:val="99"/>
    <w:semiHidden/>
    <w:unhideWhenUsed/>
    <w:rsid w:val="00BF71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F71DE"/>
    <w:rPr>
      <w:rFonts w:ascii="Tahoma" w:hAnsi="Tahoma" w:cs="Tahoma"/>
      <w:sz w:val="16"/>
      <w:szCs w:val="16"/>
    </w:rPr>
  </w:style>
  <w:style w:type="paragraph" w:styleId="Encabezado">
    <w:name w:val="header"/>
    <w:basedOn w:val="Normal"/>
    <w:link w:val="EncabezadoCar"/>
    <w:uiPriority w:val="99"/>
    <w:unhideWhenUsed/>
    <w:rsid w:val="00BF71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71DE"/>
  </w:style>
  <w:style w:type="paragraph" w:styleId="Piedepgina">
    <w:name w:val="footer"/>
    <w:basedOn w:val="Normal"/>
    <w:link w:val="PiedepginaCar"/>
    <w:uiPriority w:val="99"/>
    <w:unhideWhenUsed/>
    <w:rsid w:val="00BF71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71DE"/>
  </w:style>
  <w:style w:type="character" w:customStyle="1" w:styleId="Ttulo1Car">
    <w:name w:val="Título 1 Car"/>
    <w:basedOn w:val="Fuentedeprrafopredeter"/>
    <w:link w:val="Ttulo1"/>
    <w:uiPriority w:val="9"/>
    <w:rsid w:val="00BF71DE"/>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BF71DE"/>
    <w:pPr>
      <w:outlineLvl w:val="9"/>
    </w:pPr>
    <w:rPr>
      <w:lang w:eastAsia="es-CO"/>
    </w:rPr>
  </w:style>
  <w:style w:type="paragraph" w:styleId="TDC1">
    <w:name w:val="toc 1"/>
    <w:basedOn w:val="Normal"/>
    <w:next w:val="Normal"/>
    <w:autoRedefine/>
    <w:uiPriority w:val="39"/>
    <w:unhideWhenUsed/>
    <w:rsid w:val="00932243"/>
    <w:pPr>
      <w:spacing w:after="100"/>
    </w:pPr>
  </w:style>
  <w:style w:type="character" w:styleId="Hipervnculo">
    <w:name w:val="Hyperlink"/>
    <w:basedOn w:val="Fuentedeprrafopredeter"/>
    <w:uiPriority w:val="99"/>
    <w:unhideWhenUsed/>
    <w:rsid w:val="00932243"/>
    <w:rPr>
      <w:color w:val="0000FF" w:themeColor="hyperlink"/>
      <w:u w:val="single"/>
    </w:rPr>
  </w:style>
  <w:style w:type="character" w:customStyle="1" w:styleId="Ttulo2Car">
    <w:name w:val="Título 2 Car"/>
    <w:basedOn w:val="Fuentedeprrafopredeter"/>
    <w:link w:val="Ttulo2"/>
    <w:uiPriority w:val="9"/>
    <w:rsid w:val="00C13D7D"/>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C13D7D"/>
    <w:pPr>
      <w:ind w:left="720"/>
      <w:contextualSpacing/>
    </w:pPr>
  </w:style>
  <w:style w:type="table" w:styleId="Tablaconcuadrcula">
    <w:name w:val="Table Grid"/>
    <w:basedOn w:val="Tablanormal"/>
    <w:uiPriority w:val="59"/>
    <w:rsid w:val="00444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4441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tulo3Car">
    <w:name w:val="Título 3 Car"/>
    <w:basedOn w:val="Fuentedeprrafopredeter"/>
    <w:link w:val="Ttulo3"/>
    <w:uiPriority w:val="9"/>
    <w:rsid w:val="009056F7"/>
    <w:rPr>
      <w:rFonts w:asciiTheme="majorHAnsi" w:eastAsiaTheme="majorEastAsia" w:hAnsiTheme="majorHAnsi" w:cstheme="majorBidi"/>
      <w:b/>
      <w:bCs/>
      <w:color w:val="4F81BD" w:themeColor="accent1"/>
    </w:rPr>
  </w:style>
  <w:style w:type="table" w:styleId="Sombreadoclaro-nfasis5">
    <w:name w:val="Light Shading Accent 5"/>
    <w:basedOn w:val="Tablanormal"/>
    <w:uiPriority w:val="60"/>
    <w:rsid w:val="009056F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2">
    <w:name w:val="Light Shading Accent 2"/>
    <w:basedOn w:val="Tablanormal"/>
    <w:uiPriority w:val="60"/>
    <w:rsid w:val="009056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A53FE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DC2">
    <w:name w:val="toc 2"/>
    <w:basedOn w:val="Normal"/>
    <w:next w:val="Normal"/>
    <w:autoRedefine/>
    <w:uiPriority w:val="39"/>
    <w:unhideWhenUsed/>
    <w:rsid w:val="00EC2551"/>
    <w:pPr>
      <w:spacing w:after="100"/>
      <w:ind w:left="220"/>
    </w:pPr>
  </w:style>
  <w:style w:type="paragraph" w:styleId="TDC3">
    <w:name w:val="toc 3"/>
    <w:basedOn w:val="Normal"/>
    <w:next w:val="Normal"/>
    <w:autoRedefine/>
    <w:uiPriority w:val="39"/>
    <w:unhideWhenUsed/>
    <w:rsid w:val="00EC2551"/>
    <w:pPr>
      <w:spacing w:after="100"/>
      <w:ind w:left="440"/>
    </w:pPr>
  </w:style>
  <w:style w:type="table" w:styleId="Sombreadomedio1-nfasis6">
    <w:name w:val="Medium Shading 1 Accent 6"/>
    <w:basedOn w:val="Tablanormal"/>
    <w:uiPriority w:val="63"/>
    <w:rsid w:val="00B71DC1"/>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2">
    <w:name w:val="Light Grid Accent 2"/>
    <w:basedOn w:val="Tablanormal"/>
    <w:uiPriority w:val="62"/>
    <w:rsid w:val="00B45F5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clara-nfasis2">
    <w:name w:val="Light List Accent 2"/>
    <w:basedOn w:val="Tablanormal"/>
    <w:uiPriority w:val="61"/>
    <w:rsid w:val="00B45F5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claro-nfasis4">
    <w:name w:val="Light Shading Accent 4"/>
    <w:basedOn w:val="Tablanormal"/>
    <w:uiPriority w:val="60"/>
    <w:rsid w:val="001561E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uadrculaclara-nfasis3">
    <w:name w:val="Light Grid Accent 3"/>
    <w:basedOn w:val="Tablanormal"/>
    <w:uiPriority w:val="62"/>
    <w:rsid w:val="006E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clara-nfasis3">
    <w:name w:val="Light List Accent 3"/>
    <w:basedOn w:val="Tablanormal"/>
    <w:uiPriority w:val="61"/>
    <w:rsid w:val="006E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tulo4Car">
    <w:name w:val="Título 4 Car"/>
    <w:basedOn w:val="Fuentedeprrafopredeter"/>
    <w:link w:val="Ttulo4"/>
    <w:uiPriority w:val="9"/>
    <w:rsid w:val="00926254"/>
    <w:rPr>
      <w:rFonts w:asciiTheme="majorHAnsi" w:eastAsiaTheme="majorEastAsia" w:hAnsiTheme="majorHAnsi" w:cstheme="majorBidi"/>
      <w:b/>
      <w:bCs/>
      <w:i/>
      <w:iCs/>
      <w:color w:val="4F81BD" w:themeColor="accent1"/>
    </w:rPr>
  </w:style>
  <w:style w:type="table" w:styleId="Cuadrculaclara-nfasis4">
    <w:name w:val="Light Grid Accent 4"/>
    <w:basedOn w:val="Tablanormal"/>
    <w:uiPriority w:val="62"/>
    <w:rsid w:val="003F5ED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ombreadomedio2-nfasis4">
    <w:name w:val="Medium Shading 2 Accent 4"/>
    <w:basedOn w:val="Tablanormal"/>
    <w:uiPriority w:val="64"/>
    <w:rsid w:val="006D36C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526FF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TABLAS">
    <w:name w:val="TABLAS"/>
    <w:basedOn w:val="Normal"/>
    <w:next w:val="Normal"/>
    <w:link w:val="TABLASCar"/>
    <w:rsid w:val="000819A1"/>
    <w:pPr>
      <w:spacing w:after="0" w:line="240" w:lineRule="auto"/>
      <w:jc w:val="both"/>
    </w:pPr>
    <w:rPr>
      <w:rFonts w:ascii="Bookman Old Style" w:eastAsia="Times New Roman" w:hAnsi="Bookman Old Style" w:cs="Times New Roman"/>
      <w:sz w:val="20"/>
      <w:szCs w:val="20"/>
      <w:lang w:val="es-ES_tradnl" w:eastAsia="es-ES"/>
    </w:rPr>
  </w:style>
  <w:style w:type="character" w:customStyle="1" w:styleId="TABLASCar">
    <w:name w:val="TABLAS Car"/>
    <w:link w:val="TABLAS"/>
    <w:rsid w:val="000819A1"/>
    <w:rPr>
      <w:rFonts w:ascii="Bookman Old Style" w:eastAsia="Times New Roman" w:hAnsi="Bookman Old Style" w:cs="Times New Roman"/>
      <w:sz w:val="20"/>
      <w:szCs w:val="20"/>
      <w:lang w:val="es-ES_tradnl" w:eastAsia="es-ES"/>
    </w:rPr>
  </w:style>
  <w:style w:type="table" w:styleId="Listaclara-nfasis6">
    <w:name w:val="Light List Accent 6"/>
    <w:basedOn w:val="Tablanormal"/>
    <w:uiPriority w:val="61"/>
    <w:rsid w:val="001651CD"/>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6">
    <w:name w:val="Light Grid Accent 6"/>
    <w:basedOn w:val="Tablanormal"/>
    <w:uiPriority w:val="62"/>
    <w:rsid w:val="001651CD"/>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22A"/>
  </w:style>
  <w:style w:type="paragraph" w:styleId="Ttulo1">
    <w:name w:val="heading 1"/>
    <w:basedOn w:val="Normal"/>
    <w:next w:val="Normal"/>
    <w:link w:val="Ttulo1Car"/>
    <w:uiPriority w:val="9"/>
    <w:qFormat/>
    <w:rsid w:val="00BF71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13D7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056F7"/>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2625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F71DE"/>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BF71DE"/>
    <w:rPr>
      <w:rFonts w:eastAsiaTheme="minorEastAsia"/>
      <w:lang w:eastAsia="es-CO"/>
    </w:rPr>
  </w:style>
  <w:style w:type="paragraph" w:styleId="Textodeglobo">
    <w:name w:val="Balloon Text"/>
    <w:basedOn w:val="Normal"/>
    <w:link w:val="TextodegloboCar"/>
    <w:uiPriority w:val="99"/>
    <w:semiHidden/>
    <w:unhideWhenUsed/>
    <w:rsid w:val="00BF71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F71DE"/>
    <w:rPr>
      <w:rFonts w:ascii="Tahoma" w:hAnsi="Tahoma" w:cs="Tahoma"/>
      <w:sz w:val="16"/>
      <w:szCs w:val="16"/>
    </w:rPr>
  </w:style>
  <w:style w:type="paragraph" w:styleId="Encabezado">
    <w:name w:val="header"/>
    <w:basedOn w:val="Normal"/>
    <w:link w:val="EncabezadoCar"/>
    <w:uiPriority w:val="99"/>
    <w:unhideWhenUsed/>
    <w:rsid w:val="00BF71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71DE"/>
  </w:style>
  <w:style w:type="paragraph" w:styleId="Piedepgina">
    <w:name w:val="footer"/>
    <w:basedOn w:val="Normal"/>
    <w:link w:val="PiedepginaCar"/>
    <w:uiPriority w:val="99"/>
    <w:unhideWhenUsed/>
    <w:rsid w:val="00BF71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71DE"/>
  </w:style>
  <w:style w:type="character" w:customStyle="1" w:styleId="Ttulo1Car">
    <w:name w:val="Título 1 Car"/>
    <w:basedOn w:val="Fuentedeprrafopredeter"/>
    <w:link w:val="Ttulo1"/>
    <w:uiPriority w:val="9"/>
    <w:rsid w:val="00BF71DE"/>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BF71DE"/>
    <w:pPr>
      <w:outlineLvl w:val="9"/>
    </w:pPr>
    <w:rPr>
      <w:lang w:eastAsia="es-CO"/>
    </w:rPr>
  </w:style>
  <w:style w:type="paragraph" w:styleId="TDC1">
    <w:name w:val="toc 1"/>
    <w:basedOn w:val="Normal"/>
    <w:next w:val="Normal"/>
    <w:autoRedefine/>
    <w:uiPriority w:val="39"/>
    <w:unhideWhenUsed/>
    <w:rsid w:val="00932243"/>
    <w:pPr>
      <w:spacing w:after="100"/>
    </w:pPr>
  </w:style>
  <w:style w:type="character" w:styleId="Hipervnculo">
    <w:name w:val="Hyperlink"/>
    <w:basedOn w:val="Fuentedeprrafopredeter"/>
    <w:uiPriority w:val="99"/>
    <w:unhideWhenUsed/>
    <w:rsid w:val="00932243"/>
    <w:rPr>
      <w:color w:val="0000FF" w:themeColor="hyperlink"/>
      <w:u w:val="single"/>
    </w:rPr>
  </w:style>
  <w:style w:type="character" w:customStyle="1" w:styleId="Ttulo2Car">
    <w:name w:val="Título 2 Car"/>
    <w:basedOn w:val="Fuentedeprrafopredeter"/>
    <w:link w:val="Ttulo2"/>
    <w:uiPriority w:val="9"/>
    <w:rsid w:val="00C13D7D"/>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C13D7D"/>
    <w:pPr>
      <w:ind w:left="720"/>
      <w:contextualSpacing/>
    </w:pPr>
  </w:style>
  <w:style w:type="table" w:styleId="Tablaconcuadrcula">
    <w:name w:val="Table Grid"/>
    <w:basedOn w:val="Tablanormal"/>
    <w:uiPriority w:val="59"/>
    <w:rsid w:val="00444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4441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tulo3Car">
    <w:name w:val="Título 3 Car"/>
    <w:basedOn w:val="Fuentedeprrafopredeter"/>
    <w:link w:val="Ttulo3"/>
    <w:uiPriority w:val="9"/>
    <w:rsid w:val="009056F7"/>
    <w:rPr>
      <w:rFonts w:asciiTheme="majorHAnsi" w:eastAsiaTheme="majorEastAsia" w:hAnsiTheme="majorHAnsi" w:cstheme="majorBidi"/>
      <w:b/>
      <w:bCs/>
      <w:color w:val="4F81BD" w:themeColor="accent1"/>
    </w:rPr>
  </w:style>
  <w:style w:type="table" w:styleId="Sombreadoclaro-nfasis5">
    <w:name w:val="Light Shading Accent 5"/>
    <w:basedOn w:val="Tablanormal"/>
    <w:uiPriority w:val="60"/>
    <w:rsid w:val="009056F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2">
    <w:name w:val="Light Shading Accent 2"/>
    <w:basedOn w:val="Tablanormal"/>
    <w:uiPriority w:val="60"/>
    <w:rsid w:val="009056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A53FE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DC2">
    <w:name w:val="toc 2"/>
    <w:basedOn w:val="Normal"/>
    <w:next w:val="Normal"/>
    <w:autoRedefine/>
    <w:uiPriority w:val="39"/>
    <w:unhideWhenUsed/>
    <w:rsid w:val="00EC2551"/>
    <w:pPr>
      <w:spacing w:after="100"/>
      <w:ind w:left="220"/>
    </w:pPr>
  </w:style>
  <w:style w:type="paragraph" w:styleId="TDC3">
    <w:name w:val="toc 3"/>
    <w:basedOn w:val="Normal"/>
    <w:next w:val="Normal"/>
    <w:autoRedefine/>
    <w:uiPriority w:val="39"/>
    <w:unhideWhenUsed/>
    <w:rsid w:val="00EC2551"/>
    <w:pPr>
      <w:spacing w:after="100"/>
      <w:ind w:left="440"/>
    </w:pPr>
  </w:style>
  <w:style w:type="table" w:styleId="Sombreadomedio1-nfasis6">
    <w:name w:val="Medium Shading 1 Accent 6"/>
    <w:basedOn w:val="Tablanormal"/>
    <w:uiPriority w:val="63"/>
    <w:rsid w:val="00B71DC1"/>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2">
    <w:name w:val="Light Grid Accent 2"/>
    <w:basedOn w:val="Tablanormal"/>
    <w:uiPriority w:val="62"/>
    <w:rsid w:val="00B45F5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clara-nfasis2">
    <w:name w:val="Light List Accent 2"/>
    <w:basedOn w:val="Tablanormal"/>
    <w:uiPriority w:val="61"/>
    <w:rsid w:val="00B45F5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claro-nfasis4">
    <w:name w:val="Light Shading Accent 4"/>
    <w:basedOn w:val="Tablanormal"/>
    <w:uiPriority w:val="60"/>
    <w:rsid w:val="001561E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uadrculaclara-nfasis3">
    <w:name w:val="Light Grid Accent 3"/>
    <w:basedOn w:val="Tablanormal"/>
    <w:uiPriority w:val="62"/>
    <w:rsid w:val="006E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clara-nfasis3">
    <w:name w:val="Light List Accent 3"/>
    <w:basedOn w:val="Tablanormal"/>
    <w:uiPriority w:val="61"/>
    <w:rsid w:val="006E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tulo4Car">
    <w:name w:val="Título 4 Car"/>
    <w:basedOn w:val="Fuentedeprrafopredeter"/>
    <w:link w:val="Ttulo4"/>
    <w:uiPriority w:val="9"/>
    <w:rsid w:val="00926254"/>
    <w:rPr>
      <w:rFonts w:asciiTheme="majorHAnsi" w:eastAsiaTheme="majorEastAsia" w:hAnsiTheme="majorHAnsi" w:cstheme="majorBidi"/>
      <w:b/>
      <w:bCs/>
      <w:i/>
      <w:iCs/>
      <w:color w:val="4F81BD" w:themeColor="accent1"/>
    </w:rPr>
  </w:style>
  <w:style w:type="table" w:styleId="Cuadrculaclara-nfasis4">
    <w:name w:val="Light Grid Accent 4"/>
    <w:basedOn w:val="Tablanormal"/>
    <w:uiPriority w:val="62"/>
    <w:rsid w:val="003F5ED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ombreadomedio2-nfasis4">
    <w:name w:val="Medium Shading 2 Accent 4"/>
    <w:basedOn w:val="Tablanormal"/>
    <w:uiPriority w:val="64"/>
    <w:rsid w:val="006D36C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526FF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TABLAS">
    <w:name w:val="TABLAS"/>
    <w:basedOn w:val="Normal"/>
    <w:next w:val="Normal"/>
    <w:link w:val="TABLASCar"/>
    <w:rsid w:val="000819A1"/>
    <w:pPr>
      <w:spacing w:after="0" w:line="240" w:lineRule="auto"/>
      <w:jc w:val="both"/>
    </w:pPr>
    <w:rPr>
      <w:rFonts w:ascii="Bookman Old Style" w:eastAsia="Times New Roman" w:hAnsi="Bookman Old Style" w:cs="Times New Roman"/>
      <w:sz w:val="20"/>
      <w:szCs w:val="20"/>
      <w:lang w:val="es-ES_tradnl" w:eastAsia="es-ES"/>
    </w:rPr>
  </w:style>
  <w:style w:type="character" w:customStyle="1" w:styleId="TABLASCar">
    <w:name w:val="TABLAS Car"/>
    <w:link w:val="TABLAS"/>
    <w:rsid w:val="000819A1"/>
    <w:rPr>
      <w:rFonts w:ascii="Bookman Old Style" w:eastAsia="Times New Roman" w:hAnsi="Bookman Old Style" w:cs="Times New Roman"/>
      <w:sz w:val="20"/>
      <w:szCs w:val="20"/>
      <w:lang w:val="es-ES_tradnl" w:eastAsia="es-ES"/>
    </w:rPr>
  </w:style>
  <w:style w:type="table" w:styleId="Listaclara-nfasis6">
    <w:name w:val="Light List Accent 6"/>
    <w:basedOn w:val="Tablanormal"/>
    <w:uiPriority w:val="61"/>
    <w:rsid w:val="001651CD"/>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6">
    <w:name w:val="Light Grid Accent 6"/>
    <w:basedOn w:val="Tablanormal"/>
    <w:uiPriority w:val="62"/>
    <w:rsid w:val="001651CD"/>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910308">
      <w:bodyDiv w:val="1"/>
      <w:marLeft w:val="0"/>
      <w:marRight w:val="0"/>
      <w:marTop w:val="0"/>
      <w:marBottom w:val="0"/>
      <w:divBdr>
        <w:top w:val="none" w:sz="0" w:space="0" w:color="auto"/>
        <w:left w:val="none" w:sz="0" w:space="0" w:color="auto"/>
        <w:bottom w:val="none" w:sz="0" w:space="0" w:color="auto"/>
        <w:right w:val="none" w:sz="0" w:space="0" w:color="auto"/>
      </w:divBdr>
    </w:div>
    <w:div w:id="331370513">
      <w:bodyDiv w:val="1"/>
      <w:marLeft w:val="0"/>
      <w:marRight w:val="0"/>
      <w:marTop w:val="0"/>
      <w:marBottom w:val="0"/>
      <w:divBdr>
        <w:top w:val="none" w:sz="0" w:space="0" w:color="auto"/>
        <w:left w:val="none" w:sz="0" w:space="0" w:color="auto"/>
        <w:bottom w:val="none" w:sz="0" w:space="0" w:color="auto"/>
        <w:right w:val="none" w:sz="0" w:space="0" w:color="auto"/>
      </w:divBdr>
    </w:div>
    <w:div w:id="550117679">
      <w:bodyDiv w:val="1"/>
      <w:marLeft w:val="0"/>
      <w:marRight w:val="0"/>
      <w:marTop w:val="0"/>
      <w:marBottom w:val="0"/>
      <w:divBdr>
        <w:top w:val="none" w:sz="0" w:space="0" w:color="auto"/>
        <w:left w:val="none" w:sz="0" w:space="0" w:color="auto"/>
        <w:bottom w:val="none" w:sz="0" w:space="0" w:color="auto"/>
        <w:right w:val="none" w:sz="0" w:space="0" w:color="auto"/>
      </w:divBdr>
    </w:div>
    <w:div w:id="633219422">
      <w:bodyDiv w:val="1"/>
      <w:marLeft w:val="0"/>
      <w:marRight w:val="0"/>
      <w:marTop w:val="0"/>
      <w:marBottom w:val="0"/>
      <w:divBdr>
        <w:top w:val="none" w:sz="0" w:space="0" w:color="auto"/>
        <w:left w:val="none" w:sz="0" w:space="0" w:color="auto"/>
        <w:bottom w:val="none" w:sz="0" w:space="0" w:color="auto"/>
        <w:right w:val="none" w:sz="0" w:space="0" w:color="auto"/>
      </w:divBdr>
    </w:div>
    <w:div w:id="743340446">
      <w:bodyDiv w:val="1"/>
      <w:marLeft w:val="0"/>
      <w:marRight w:val="0"/>
      <w:marTop w:val="0"/>
      <w:marBottom w:val="0"/>
      <w:divBdr>
        <w:top w:val="none" w:sz="0" w:space="0" w:color="auto"/>
        <w:left w:val="none" w:sz="0" w:space="0" w:color="auto"/>
        <w:bottom w:val="none" w:sz="0" w:space="0" w:color="auto"/>
        <w:right w:val="none" w:sz="0" w:space="0" w:color="auto"/>
      </w:divBdr>
    </w:div>
    <w:div w:id="772746717">
      <w:bodyDiv w:val="1"/>
      <w:marLeft w:val="0"/>
      <w:marRight w:val="0"/>
      <w:marTop w:val="0"/>
      <w:marBottom w:val="0"/>
      <w:divBdr>
        <w:top w:val="none" w:sz="0" w:space="0" w:color="auto"/>
        <w:left w:val="none" w:sz="0" w:space="0" w:color="auto"/>
        <w:bottom w:val="none" w:sz="0" w:space="0" w:color="auto"/>
        <w:right w:val="none" w:sz="0" w:space="0" w:color="auto"/>
      </w:divBdr>
    </w:div>
    <w:div w:id="1546796358">
      <w:bodyDiv w:val="1"/>
      <w:marLeft w:val="0"/>
      <w:marRight w:val="0"/>
      <w:marTop w:val="0"/>
      <w:marBottom w:val="0"/>
      <w:divBdr>
        <w:top w:val="none" w:sz="0" w:space="0" w:color="auto"/>
        <w:left w:val="none" w:sz="0" w:space="0" w:color="auto"/>
        <w:bottom w:val="none" w:sz="0" w:space="0" w:color="auto"/>
        <w:right w:val="none" w:sz="0" w:space="0" w:color="auto"/>
      </w:divBdr>
    </w:div>
    <w:div w:id="1780836878">
      <w:bodyDiv w:val="1"/>
      <w:marLeft w:val="0"/>
      <w:marRight w:val="0"/>
      <w:marTop w:val="0"/>
      <w:marBottom w:val="0"/>
      <w:divBdr>
        <w:top w:val="none" w:sz="0" w:space="0" w:color="auto"/>
        <w:left w:val="none" w:sz="0" w:space="0" w:color="auto"/>
        <w:bottom w:val="none" w:sz="0" w:space="0" w:color="auto"/>
        <w:right w:val="none" w:sz="0" w:space="0" w:color="auto"/>
      </w:divBdr>
    </w:div>
    <w:div w:id="1924024390">
      <w:bodyDiv w:val="1"/>
      <w:marLeft w:val="0"/>
      <w:marRight w:val="0"/>
      <w:marTop w:val="0"/>
      <w:marBottom w:val="0"/>
      <w:divBdr>
        <w:top w:val="none" w:sz="0" w:space="0" w:color="auto"/>
        <w:left w:val="none" w:sz="0" w:space="0" w:color="auto"/>
        <w:bottom w:val="none" w:sz="0" w:space="0" w:color="auto"/>
        <w:right w:val="none" w:sz="0" w:space="0" w:color="auto"/>
      </w:divBdr>
    </w:div>
    <w:div w:id="2124495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chart" Target="charts/chart5.xml"/><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www.intenalco.edu.co" TargetMode="External"/><Relationship Id="rId17" Type="http://schemas.openxmlformats.org/officeDocument/2006/relationships/hyperlink" Target="http://www.intenalco.edu.co/direccion.php" TargetMode="External"/><Relationship Id="rId25" Type="http://schemas.openxmlformats.org/officeDocument/2006/relationships/chart" Target="charts/chart4.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hyperlink" Target="http://www.intenalco.edu.co"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hart" Target="charts/chart1.xml"/><Relationship Id="rId24" Type="http://schemas.openxmlformats.org/officeDocument/2006/relationships/chart" Target="charts/chart3.xml"/><Relationship Id="rId32"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hyperlink" Target="http://www.histats.com/viewstats/?SID=916127&amp;f=1" TargetMode="External"/><Relationship Id="rId23" Type="http://schemas.openxmlformats.org/officeDocument/2006/relationships/chart" Target="charts/chart2.xml"/><Relationship Id="rId28" Type="http://schemas.openxmlformats.org/officeDocument/2006/relationships/image" Target="media/image10.png"/><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chart" Target="charts/chart6.xml"/><Relationship Id="rId30" Type="http://schemas.openxmlformats.org/officeDocument/2006/relationships/chart" Target="charts/chart7.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ACUMULADO TOTAL</a:t>
            </a:r>
          </a:p>
          <a:p>
            <a:pPr>
              <a:defRPr/>
            </a:pPr>
            <a:r>
              <a:rPr lang="es-CO"/>
              <a:t>PLAN</a:t>
            </a:r>
            <a:r>
              <a:rPr lang="es-CO" baseline="0"/>
              <a:t> DE ACCION  2015</a:t>
            </a:r>
            <a:endParaRPr lang="es-CO"/>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Hoja2!$B$2</c:f>
              <c:strCache>
                <c:ptCount val="1"/>
                <c:pt idx="0">
                  <c:v>TOTAL ACUMULADO</c:v>
                </c:pt>
              </c:strCache>
            </c:strRef>
          </c:tx>
          <c:invertIfNegative val="0"/>
          <c:dLbls>
            <c:txPr>
              <a:bodyPr/>
              <a:lstStyle/>
              <a:p>
                <a:pPr>
                  <a:defRPr sz="1200" b="1"/>
                </a:pPr>
                <a:endParaRPr lang="es-CO"/>
              </a:p>
            </c:txPr>
            <c:showLegendKey val="0"/>
            <c:showVal val="1"/>
            <c:showCatName val="0"/>
            <c:showSerName val="0"/>
            <c:showPercent val="0"/>
            <c:showBubbleSize val="0"/>
            <c:showLeaderLines val="0"/>
          </c:dLbls>
          <c:cat>
            <c:strRef>
              <c:f>Hoja2!$A$3:$A$7</c:f>
              <c:strCache>
                <c:ptCount val="5"/>
                <c:pt idx="0">
                  <c:v>GESTION MISIONAL Y DE GOBIERNO</c:v>
                </c:pt>
                <c:pt idx="1">
                  <c:v>TRANSPARENCIA, PARTICIPACION Y ATENCION AL CIUDADANO</c:v>
                </c:pt>
                <c:pt idx="2">
                  <c:v>TALENTO HUMANO</c:v>
                </c:pt>
                <c:pt idx="3">
                  <c:v>EFICIENCIA ADMINISTRATIVA</c:v>
                </c:pt>
                <c:pt idx="4">
                  <c:v>GESTION FINANCIERA</c:v>
                </c:pt>
              </c:strCache>
            </c:strRef>
          </c:cat>
          <c:val>
            <c:numRef>
              <c:f>Hoja2!$B$3:$B$7</c:f>
              <c:numCache>
                <c:formatCode>0%</c:formatCode>
                <c:ptCount val="5"/>
                <c:pt idx="0">
                  <c:v>0.89850000000000008</c:v>
                </c:pt>
                <c:pt idx="1">
                  <c:v>0.87749999999999995</c:v>
                </c:pt>
                <c:pt idx="2">
                  <c:v>0.94750000000000012</c:v>
                </c:pt>
                <c:pt idx="3">
                  <c:v>0.96200000000000008</c:v>
                </c:pt>
                <c:pt idx="4">
                  <c:v>0.96600000000000008</c:v>
                </c:pt>
              </c:numCache>
            </c:numRef>
          </c:val>
        </c:ser>
        <c:dLbls>
          <c:showLegendKey val="0"/>
          <c:showVal val="1"/>
          <c:showCatName val="0"/>
          <c:showSerName val="0"/>
          <c:showPercent val="0"/>
          <c:showBubbleSize val="0"/>
        </c:dLbls>
        <c:gapWidth val="150"/>
        <c:shape val="cylinder"/>
        <c:axId val="342432384"/>
        <c:axId val="342472192"/>
        <c:axId val="0"/>
      </c:bar3DChart>
      <c:catAx>
        <c:axId val="342432384"/>
        <c:scaling>
          <c:orientation val="minMax"/>
        </c:scaling>
        <c:delete val="0"/>
        <c:axPos val="b"/>
        <c:majorTickMark val="none"/>
        <c:minorTickMark val="none"/>
        <c:tickLblPos val="nextTo"/>
        <c:txPr>
          <a:bodyPr/>
          <a:lstStyle/>
          <a:p>
            <a:pPr>
              <a:defRPr sz="800">
                <a:latin typeface="Arial" panose="020B0604020202020204" pitchFamily="34" charset="0"/>
                <a:cs typeface="Arial" panose="020B0604020202020204" pitchFamily="34" charset="0"/>
              </a:defRPr>
            </a:pPr>
            <a:endParaRPr lang="es-CO"/>
          </a:p>
        </c:txPr>
        <c:crossAx val="342472192"/>
        <c:crosses val="autoZero"/>
        <c:auto val="1"/>
        <c:lblAlgn val="ctr"/>
        <c:lblOffset val="100"/>
        <c:noMultiLvlLbl val="0"/>
      </c:catAx>
      <c:valAx>
        <c:axId val="342472192"/>
        <c:scaling>
          <c:orientation val="minMax"/>
        </c:scaling>
        <c:delete val="1"/>
        <c:axPos val="l"/>
        <c:numFmt formatCode="0%" sourceLinked="1"/>
        <c:majorTickMark val="out"/>
        <c:minorTickMark val="none"/>
        <c:tickLblPos val="nextTo"/>
        <c:crossAx val="342432384"/>
        <c:crosses val="autoZero"/>
        <c:crossBetween val="between"/>
      </c:valAx>
    </c:plotArea>
    <c:legend>
      <c:legendPos val="t"/>
      <c:overlay val="0"/>
    </c:legend>
    <c:plotVisOnly val="1"/>
    <c:dispBlanksAs val="gap"/>
    <c:showDLblsOverMax val="0"/>
  </c:chart>
  <c:spPr>
    <a:solidFill>
      <a:schemeClr val="accent5">
        <a:lumMod val="40000"/>
        <a:lumOff val="60000"/>
      </a:schemeClr>
    </a:solidFill>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GESTIÓN</a:t>
            </a:r>
            <a:r>
              <a:rPr lang="es-CO" baseline="0"/>
              <a:t> DEL TALENTO HUMANO</a:t>
            </a:r>
            <a:endParaRPr lang="es-CO"/>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'TALENTO HUMANO'!$E$3</c:f>
              <c:strCache>
                <c:ptCount val="1"/>
                <c:pt idx="0">
                  <c:v>META </c:v>
                </c:pt>
              </c:strCache>
            </c:strRef>
          </c:tx>
          <c:invertIfNegative val="0"/>
          <c:cat>
            <c:strRef>
              <c:f>'TALENTO HUMANO'!$B$4:$B$9</c:f>
              <c:strCache>
                <c:ptCount val="6"/>
                <c:pt idx="0">
                  <c:v>M1</c:v>
                </c:pt>
                <c:pt idx="1">
                  <c:v>M2</c:v>
                </c:pt>
                <c:pt idx="2">
                  <c:v>M3</c:v>
                </c:pt>
                <c:pt idx="3">
                  <c:v>M4</c:v>
                </c:pt>
                <c:pt idx="4">
                  <c:v>M5</c:v>
                </c:pt>
                <c:pt idx="5">
                  <c:v>M6</c:v>
                </c:pt>
              </c:strCache>
            </c:strRef>
          </c:cat>
          <c:val>
            <c:numRef>
              <c:f>'TALENTO HUMANO'!$E$4:$E$9</c:f>
              <c:numCache>
                <c:formatCode>0%</c:formatCode>
                <c:ptCount val="6"/>
                <c:pt idx="0">
                  <c:v>1</c:v>
                </c:pt>
                <c:pt idx="1">
                  <c:v>1</c:v>
                </c:pt>
                <c:pt idx="2">
                  <c:v>1</c:v>
                </c:pt>
                <c:pt idx="3">
                  <c:v>1</c:v>
                </c:pt>
                <c:pt idx="4">
                  <c:v>0.95</c:v>
                </c:pt>
                <c:pt idx="5">
                  <c:v>1</c:v>
                </c:pt>
              </c:numCache>
            </c:numRef>
          </c:val>
        </c:ser>
        <c:ser>
          <c:idx val="1"/>
          <c:order val="1"/>
          <c:tx>
            <c:strRef>
              <c:f>'TALENTO HUMANO'!$F$3</c:f>
              <c:strCache>
                <c:ptCount val="1"/>
                <c:pt idx="0">
                  <c:v>Resultado Acumulado</c:v>
                </c:pt>
              </c:strCache>
            </c:strRef>
          </c:tx>
          <c:invertIfNegative val="0"/>
          <c:dLbls>
            <c:txPr>
              <a:bodyPr/>
              <a:lstStyle/>
              <a:p>
                <a:pPr>
                  <a:defRPr sz="1200" b="1"/>
                </a:pPr>
                <a:endParaRPr lang="es-CO"/>
              </a:p>
            </c:txPr>
            <c:showLegendKey val="0"/>
            <c:showVal val="1"/>
            <c:showCatName val="0"/>
            <c:showSerName val="0"/>
            <c:showPercent val="0"/>
            <c:showBubbleSize val="0"/>
            <c:showLeaderLines val="0"/>
          </c:dLbls>
          <c:cat>
            <c:strRef>
              <c:f>'TALENTO HUMANO'!$B$4:$B$9</c:f>
              <c:strCache>
                <c:ptCount val="6"/>
                <c:pt idx="0">
                  <c:v>M1</c:v>
                </c:pt>
                <c:pt idx="1">
                  <c:v>M2</c:v>
                </c:pt>
                <c:pt idx="2">
                  <c:v>M3</c:v>
                </c:pt>
                <c:pt idx="3">
                  <c:v>M4</c:v>
                </c:pt>
                <c:pt idx="4">
                  <c:v>M5</c:v>
                </c:pt>
                <c:pt idx="5">
                  <c:v>M6</c:v>
                </c:pt>
              </c:strCache>
            </c:strRef>
          </c:cat>
          <c:val>
            <c:numRef>
              <c:f>'TALENTO HUMANO'!$F$4:$F$9</c:f>
              <c:numCache>
                <c:formatCode>0%</c:formatCode>
                <c:ptCount val="6"/>
                <c:pt idx="0">
                  <c:v>1</c:v>
                </c:pt>
                <c:pt idx="1">
                  <c:v>0.85</c:v>
                </c:pt>
                <c:pt idx="2">
                  <c:v>0.85</c:v>
                </c:pt>
                <c:pt idx="3">
                  <c:v>1</c:v>
                </c:pt>
                <c:pt idx="4">
                  <c:v>0.9</c:v>
                </c:pt>
                <c:pt idx="5">
                  <c:v>1</c:v>
                </c:pt>
              </c:numCache>
            </c:numRef>
          </c:val>
        </c:ser>
        <c:dLbls>
          <c:showLegendKey val="0"/>
          <c:showVal val="1"/>
          <c:showCatName val="0"/>
          <c:showSerName val="0"/>
          <c:showPercent val="0"/>
          <c:showBubbleSize val="0"/>
        </c:dLbls>
        <c:gapWidth val="150"/>
        <c:shape val="cylinder"/>
        <c:axId val="165329536"/>
        <c:axId val="165337728"/>
        <c:axId val="0"/>
      </c:bar3DChart>
      <c:catAx>
        <c:axId val="165329536"/>
        <c:scaling>
          <c:orientation val="minMax"/>
        </c:scaling>
        <c:delete val="0"/>
        <c:axPos val="b"/>
        <c:majorTickMark val="none"/>
        <c:minorTickMark val="none"/>
        <c:tickLblPos val="nextTo"/>
        <c:crossAx val="165337728"/>
        <c:crosses val="autoZero"/>
        <c:auto val="1"/>
        <c:lblAlgn val="ctr"/>
        <c:lblOffset val="100"/>
        <c:noMultiLvlLbl val="0"/>
      </c:catAx>
      <c:valAx>
        <c:axId val="165337728"/>
        <c:scaling>
          <c:orientation val="minMax"/>
        </c:scaling>
        <c:delete val="1"/>
        <c:axPos val="l"/>
        <c:numFmt formatCode="0%" sourceLinked="1"/>
        <c:majorTickMark val="out"/>
        <c:minorTickMark val="none"/>
        <c:tickLblPos val="nextTo"/>
        <c:crossAx val="165329536"/>
        <c:crosses val="autoZero"/>
        <c:crossBetween val="between"/>
      </c:valAx>
    </c:plotArea>
    <c:legend>
      <c:legendPos val="t"/>
      <c:overlay val="0"/>
    </c:legend>
    <c:plotVisOnly val="1"/>
    <c:dispBlanksAs val="gap"/>
    <c:showDLblsOverMax val="0"/>
  </c:chart>
  <c:spPr>
    <a:solidFill>
      <a:schemeClr val="accent5">
        <a:lumMod val="40000"/>
        <a:lumOff val="60000"/>
      </a:schemeClr>
    </a:soli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EFICIENCIA ADMINISTRATIVA</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1.2486992715920915E-2"/>
          <c:y val="0.25603857657327722"/>
          <c:w val="0.9694762400277489"/>
          <c:h val="0.64686199108832321"/>
        </c:manualLayout>
      </c:layout>
      <c:bar3DChart>
        <c:barDir val="col"/>
        <c:grouping val="clustered"/>
        <c:varyColors val="0"/>
        <c:ser>
          <c:idx val="0"/>
          <c:order val="0"/>
          <c:tx>
            <c:strRef>
              <c:f>'EFICIENCIA ADTIVA'!$E$3</c:f>
              <c:strCache>
                <c:ptCount val="1"/>
                <c:pt idx="0">
                  <c:v>META </c:v>
                </c:pt>
              </c:strCache>
            </c:strRef>
          </c:tx>
          <c:invertIfNegative val="0"/>
          <c:cat>
            <c:strRef>
              <c:f>'EFICIENCIA ADTIVA'!$B$4:$B$8</c:f>
              <c:strCache>
                <c:ptCount val="5"/>
                <c:pt idx="0">
                  <c:v>M1</c:v>
                </c:pt>
                <c:pt idx="1">
                  <c:v>M2</c:v>
                </c:pt>
                <c:pt idx="2">
                  <c:v>M3</c:v>
                </c:pt>
                <c:pt idx="3">
                  <c:v>M4</c:v>
                </c:pt>
                <c:pt idx="4">
                  <c:v>M5</c:v>
                </c:pt>
              </c:strCache>
            </c:strRef>
          </c:cat>
          <c:val>
            <c:numRef>
              <c:f>'EFICIENCIA ADTIVA'!$E$4:$E$8</c:f>
              <c:numCache>
                <c:formatCode>0%</c:formatCode>
                <c:ptCount val="5"/>
                <c:pt idx="0">
                  <c:v>1</c:v>
                </c:pt>
                <c:pt idx="1">
                  <c:v>1</c:v>
                </c:pt>
                <c:pt idx="2">
                  <c:v>1</c:v>
                </c:pt>
                <c:pt idx="3">
                  <c:v>0.85</c:v>
                </c:pt>
                <c:pt idx="4">
                  <c:v>1</c:v>
                </c:pt>
              </c:numCache>
            </c:numRef>
          </c:val>
        </c:ser>
        <c:ser>
          <c:idx val="1"/>
          <c:order val="1"/>
          <c:tx>
            <c:strRef>
              <c:f>'EFICIENCIA ADTIVA'!$F$3</c:f>
              <c:strCache>
                <c:ptCount val="1"/>
                <c:pt idx="0">
                  <c:v>Resultado Acumulado</c:v>
                </c:pt>
              </c:strCache>
            </c:strRef>
          </c:tx>
          <c:invertIfNegative val="0"/>
          <c:dLbls>
            <c:txPr>
              <a:bodyPr/>
              <a:lstStyle/>
              <a:p>
                <a:pPr>
                  <a:defRPr sz="1400" b="1"/>
                </a:pPr>
                <a:endParaRPr lang="es-CO"/>
              </a:p>
            </c:txPr>
            <c:showLegendKey val="0"/>
            <c:showVal val="1"/>
            <c:showCatName val="0"/>
            <c:showSerName val="0"/>
            <c:showPercent val="0"/>
            <c:showBubbleSize val="0"/>
            <c:showLeaderLines val="0"/>
          </c:dLbls>
          <c:cat>
            <c:strRef>
              <c:f>'EFICIENCIA ADTIVA'!$B$4:$B$8</c:f>
              <c:strCache>
                <c:ptCount val="5"/>
                <c:pt idx="0">
                  <c:v>M1</c:v>
                </c:pt>
                <c:pt idx="1">
                  <c:v>M2</c:v>
                </c:pt>
                <c:pt idx="2">
                  <c:v>M3</c:v>
                </c:pt>
                <c:pt idx="3">
                  <c:v>M4</c:v>
                </c:pt>
                <c:pt idx="4">
                  <c:v>M5</c:v>
                </c:pt>
              </c:strCache>
            </c:strRef>
          </c:cat>
          <c:val>
            <c:numRef>
              <c:f>'EFICIENCIA ADTIVA'!$F$4:$F$8</c:f>
              <c:numCache>
                <c:formatCode>0%</c:formatCode>
                <c:ptCount val="5"/>
                <c:pt idx="0">
                  <c:v>0.9</c:v>
                </c:pt>
                <c:pt idx="1">
                  <c:v>1</c:v>
                </c:pt>
                <c:pt idx="2">
                  <c:v>1</c:v>
                </c:pt>
                <c:pt idx="3">
                  <c:v>0.96</c:v>
                </c:pt>
                <c:pt idx="4">
                  <c:v>0.9</c:v>
                </c:pt>
              </c:numCache>
            </c:numRef>
          </c:val>
        </c:ser>
        <c:dLbls>
          <c:showLegendKey val="0"/>
          <c:showVal val="1"/>
          <c:showCatName val="0"/>
          <c:showSerName val="0"/>
          <c:showPercent val="0"/>
          <c:showBubbleSize val="0"/>
        </c:dLbls>
        <c:gapWidth val="150"/>
        <c:shape val="cylinder"/>
        <c:axId val="165312768"/>
        <c:axId val="168139008"/>
        <c:axId val="0"/>
      </c:bar3DChart>
      <c:catAx>
        <c:axId val="165312768"/>
        <c:scaling>
          <c:orientation val="minMax"/>
        </c:scaling>
        <c:delete val="0"/>
        <c:axPos val="b"/>
        <c:majorTickMark val="none"/>
        <c:minorTickMark val="none"/>
        <c:tickLblPos val="nextTo"/>
        <c:crossAx val="168139008"/>
        <c:crosses val="autoZero"/>
        <c:auto val="1"/>
        <c:lblAlgn val="ctr"/>
        <c:lblOffset val="100"/>
        <c:noMultiLvlLbl val="0"/>
      </c:catAx>
      <c:valAx>
        <c:axId val="168139008"/>
        <c:scaling>
          <c:orientation val="minMax"/>
        </c:scaling>
        <c:delete val="1"/>
        <c:axPos val="l"/>
        <c:numFmt formatCode="0%" sourceLinked="1"/>
        <c:majorTickMark val="out"/>
        <c:minorTickMark val="none"/>
        <c:tickLblPos val="nextTo"/>
        <c:crossAx val="165312768"/>
        <c:crosses val="autoZero"/>
        <c:crossBetween val="between"/>
      </c:valAx>
    </c:plotArea>
    <c:legend>
      <c:legendPos val="t"/>
      <c:overlay val="0"/>
    </c:legend>
    <c:plotVisOnly val="1"/>
    <c:dispBlanksAs val="gap"/>
    <c:showDLblsOverMax val="0"/>
  </c:chart>
  <c:spPr>
    <a:solidFill>
      <a:schemeClr val="accent5">
        <a:lumMod val="40000"/>
        <a:lumOff val="60000"/>
      </a:schemeClr>
    </a:soli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howLegendKey val="0"/>
            <c:showVal val="1"/>
            <c:showCatName val="0"/>
            <c:showSerName val="0"/>
            <c:showPercent val="0"/>
            <c:showBubbleSize val="0"/>
            <c:showLeaderLines val="1"/>
          </c:dLbls>
          <c:cat>
            <c:strRef>
              <c:f>Hoja3!$B$2:$C$2</c:f>
              <c:strCache>
                <c:ptCount val="2"/>
                <c:pt idx="0">
                  <c:v>AUDITORIA PROGRAMADAS</c:v>
                </c:pt>
                <c:pt idx="1">
                  <c:v>AUDITORIA EJECUTADAS</c:v>
                </c:pt>
              </c:strCache>
            </c:strRef>
          </c:cat>
          <c:val>
            <c:numRef>
              <c:f>Hoja3!$B$3:$C$3</c:f>
              <c:numCache>
                <c:formatCode>General</c:formatCode>
                <c:ptCount val="2"/>
                <c:pt idx="0">
                  <c:v>14</c:v>
                </c:pt>
                <c:pt idx="1">
                  <c:v>5</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Hoja2!$C$2</c:f>
              <c:strCache>
                <c:ptCount val="1"/>
                <c:pt idx="0">
                  <c:v>Porcentaje</c:v>
                </c:pt>
              </c:strCache>
            </c:strRef>
          </c:tx>
          <c:explosion val="25"/>
          <c:dLbls>
            <c:showLegendKey val="0"/>
            <c:showVal val="1"/>
            <c:showCatName val="0"/>
            <c:showSerName val="0"/>
            <c:showPercent val="0"/>
            <c:showBubbleSize val="0"/>
            <c:showLeaderLines val="1"/>
          </c:dLbls>
          <c:cat>
            <c:strRef>
              <c:f>Hoja2!$B$3:$B$9</c:f>
              <c:strCache>
                <c:ptCount val="7"/>
                <c:pt idx="0">
                  <c:v>Salud Ocupacional</c:v>
                </c:pt>
                <c:pt idx="1">
                  <c:v>Mercadeo</c:v>
                </c:pt>
                <c:pt idx="2">
                  <c:v>Gestión Empresarial</c:v>
                </c:pt>
                <c:pt idx="3">
                  <c:v>Procesos de Importación y Exportación</c:v>
                </c:pt>
                <c:pt idx="4">
                  <c:v>Costos y Contabilidad</c:v>
                </c:pt>
                <c:pt idx="5">
                  <c:v>Procesos Administrativos en Seguridad y Salud en el trabajo</c:v>
                </c:pt>
                <c:pt idx="6">
                  <c:v>Administrativo en Salud</c:v>
                </c:pt>
              </c:strCache>
            </c:strRef>
          </c:cat>
          <c:val>
            <c:numRef>
              <c:f>Hoja2!$C$3:$C$9</c:f>
              <c:numCache>
                <c:formatCode>0.0%</c:formatCode>
                <c:ptCount val="7"/>
                <c:pt idx="0">
                  <c:v>0.26200000000000001</c:v>
                </c:pt>
                <c:pt idx="1">
                  <c:v>7.2999999999999995E-2</c:v>
                </c:pt>
                <c:pt idx="2">
                  <c:v>0.185</c:v>
                </c:pt>
                <c:pt idx="3">
                  <c:v>0.09</c:v>
                </c:pt>
                <c:pt idx="4">
                  <c:v>0.215</c:v>
                </c:pt>
                <c:pt idx="5">
                  <c:v>0.16300000000000001</c:v>
                </c:pt>
                <c:pt idx="6">
                  <c:v>4.0000000000000001E-3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0"/>
            <c:showSerName val="0"/>
            <c:showPercent val="0"/>
            <c:showBubbleSize val="0"/>
            <c:showLeaderLines val="1"/>
          </c:dLbls>
          <c:cat>
            <c:strRef>
              <c:f>Hoja2!$A$2:$A$3</c:f>
              <c:strCache>
                <c:ptCount val="2"/>
                <c:pt idx="0">
                  <c:v>Presencial</c:v>
                </c:pt>
                <c:pt idx="1">
                  <c:v>En linea (Internet)</c:v>
                </c:pt>
              </c:strCache>
            </c:strRef>
          </c:cat>
          <c:val>
            <c:numRef>
              <c:f>Hoja2!$B$2:$B$3</c:f>
              <c:numCache>
                <c:formatCode>0.0%</c:formatCode>
                <c:ptCount val="2"/>
                <c:pt idx="0">
                  <c:v>0.76500000000000001</c:v>
                </c:pt>
                <c:pt idx="1">
                  <c:v>0.23499999999999999</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0.14932699037620298"/>
                  <c:y val="-8.920968212306795E-3"/>
                </c:manualLayout>
              </c:layout>
              <c:showLegendKey val="0"/>
              <c:showVal val="1"/>
              <c:showCatName val="0"/>
              <c:showSerName val="0"/>
              <c:showPercent val="0"/>
              <c:showBubbleSize val="0"/>
            </c:dLbl>
            <c:dLbl>
              <c:idx val="1"/>
              <c:layout>
                <c:manualLayout>
                  <c:x val="0.16959776902887139"/>
                  <c:y val="-8.1496792067658211E-2"/>
                </c:manualLayout>
              </c:layout>
              <c:showLegendKey val="0"/>
              <c:showVal val="1"/>
              <c:showCatName val="0"/>
              <c:showSerName val="0"/>
              <c:showPercent val="0"/>
              <c:showBubbleSize val="0"/>
            </c:dLbl>
            <c:txPr>
              <a:bodyPr/>
              <a:lstStyle/>
              <a:p>
                <a:pPr>
                  <a:defRPr sz="1400" b="1"/>
                </a:pPr>
                <a:endParaRPr lang="es-CO"/>
              </a:p>
            </c:txPr>
            <c:showLegendKey val="0"/>
            <c:showVal val="1"/>
            <c:showCatName val="0"/>
            <c:showSerName val="0"/>
            <c:showPercent val="0"/>
            <c:showBubbleSize val="0"/>
            <c:showLeaderLines val="1"/>
          </c:dLbls>
          <c:cat>
            <c:strRef>
              <c:f>Hoja1!$B$2:$B$3</c:f>
              <c:strCache>
                <c:ptCount val="2"/>
                <c:pt idx="0">
                  <c:v>Obra ejecutada</c:v>
                </c:pt>
                <c:pt idx="1">
                  <c:v>Obra pendiente</c:v>
                </c:pt>
              </c:strCache>
            </c:strRef>
          </c:cat>
          <c:val>
            <c:numRef>
              <c:f>Hoja1!$D$2:$D$3</c:f>
              <c:numCache>
                <c:formatCode>0%</c:formatCode>
                <c:ptCount val="2"/>
                <c:pt idx="0">
                  <c:v>0.47594841413253397</c:v>
                </c:pt>
                <c:pt idx="1">
                  <c:v>0.52405158586746603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w="28575"/>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0.82506</cdr:x>
      <cdr:y>0.08606</cdr:y>
    </cdr:from>
    <cdr:to>
      <cdr:x>0.96437</cdr:x>
      <cdr:y>0.23856</cdr:y>
    </cdr:to>
    <cdr:sp macro="" textlink="">
      <cdr:nvSpPr>
        <cdr:cNvPr id="2" name="1 Elipse"/>
        <cdr:cNvSpPr/>
      </cdr:nvSpPr>
      <cdr:spPr>
        <a:xfrm xmlns:a="http://schemas.openxmlformats.org/drawingml/2006/main">
          <a:off x="6396955" y="284436"/>
          <a:ext cx="1080120" cy="504056"/>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s-CO" sz="1600" b="1" dirty="0" smtClean="0">
              <a:solidFill>
                <a:schemeClr val="tx1"/>
              </a:solidFill>
            </a:rPr>
            <a:t>93%</a:t>
          </a:r>
          <a:endParaRPr lang="es-CO" sz="1600" b="1" dirty="0">
            <a:solidFill>
              <a:schemeClr val="tx1"/>
            </a:solidFill>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Enero de 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25A503-9838-4A29-89C7-768A62BB0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TotalTime>
  <Pages>35</Pages>
  <Words>6454</Words>
  <Characters>35497</Characters>
  <Application>Microsoft Office Word</Application>
  <DocSecurity>0</DocSecurity>
  <Lines>295</Lines>
  <Paragraphs>83</Paragraphs>
  <ScaleCrop>false</ScaleCrop>
  <HeadingPairs>
    <vt:vector size="2" baseType="variant">
      <vt:variant>
        <vt:lpstr>Título</vt:lpstr>
      </vt:variant>
      <vt:variant>
        <vt:i4>1</vt:i4>
      </vt:variant>
    </vt:vector>
  </HeadingPairs>
  <TitlesOfParts>
    <vt:vector size="1" baseType="lpstr">
      <vt:lpstr>INFORME DE GESTIÓN ANUAL VIGENCIA 2015</vt:lpstr>
    </vt:vector>
  </TitlesOfParts>
  <Company>INSTITUTO TÉCNICO NACIONAL DE COMERCIO SIMÓN RODRÍGUEZ</Company>
  <LinksUpToDate>false</LinksUpToDate>
  <CharactersWithSpaces>41868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 ANUAL VIGENCIA 2015</dc:title>
  <dc:creator>Oficina de Planeación</dc:creator>
  <cp:lastModifiedBy>JorgeE</cp:lastModifiedBy>
  <cp:revision>11</cp:revision>
  <cp:lastPrinted>2016-01-29T14:27:00Z</cp:lastPrinted>
  <dcterms:created xsi:type="dcterms:W3CDTF">2016-01-26T13:29:00Z</dcterms:created>
  <dcterms:modified xsi:type="dcterms:W3CDTF">2016-01-29T19:12:00Z</dcterms:modified>
</cp:coreProperties>
</file>