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9A2" w:rsidRPr="00793E0D" w:rsidRDefault="00BD39A2" w:rsidP="00793E0D">
      <w:pPr>
        <w:pStyle w:val="Encabezado"/>
        <w:tabs>
          <w:tab w:val="left" w:pos="1965"/>
        </w:tabs>
        <w:jc w:val="right"/>
      </w:pPr>
      <w:r w:rsidRPr="00793E0D">
        <w:tab/>
      </w:r>
      <w:r w:rsidRPr="00793E0D">
        <w:tab/>
      </w:r>
      <w:r w:rsidRPr="00793E0D">
        <w:rPr>
          <w:sz w:val="24"/>
          <w:szCs w:val="24"/>
        </w:rPr>
        <w:tab/>
      </w:r>
      <w:r w:rsidRPr="00793E0D">
        <w:tab/>
      </w:r>
    </w:p>
    <w:p w:rsidR="00793E0D" w:rsidRDefault="00793E0D" w:rsidP="00793E0D">
      <w:pPr>
        <w:jc w:val="right"/>
        <w:rPr>
          <w:rFonts w:ascii="Futura Std Bold" w:hAnsi="Futura Std Bold"/>
          <w:sz w:val="32"/>
          <w:szCs w:val="32"/>
        </w:rPr>
      </w:pPr>
    </w:p>
    <w:p w:rsidR="00793E0D" w:rsidRDefault="00793E0D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793E0D" w:rsidRPr="00793E0D" w:rsidRDefault="00793E0D" w:rsidP="00793E0D">
      <w:pPr>
        <w:jc w:val="right"/>
        <w:rPr>
          <w:rFonts w:ascii="Arial" w:hAnsi="Arial" w:cs="Arial"/>
          <w:sz w:val="32"/>
          <w:szCs w:val="32"/>
        </w:rPr>
      </w:pPr>
      <w:r w:rsidRPr="00793E0D">
        <w:rPr>
          <w:rFonts w:ascii="Arial" w:hAnsi="Arial" w:cs="Arial"/>
          <w:sz w:val="32"/>
          <w:szCs w:val="32"/>
        </w:rPr>
        <w:t>INFORME PORMENORIZADO DEL ESTADO DEL SISTEMA DE CONTROL DE CONTROL INTERNO</w:t>
      </w:r>
    </w:p>
    <w:p w:rsidR="00F47543" w:rsidRPr="00793E0D" w:rsidRDefault="00793E0D" w:rsidP="00793E0D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u w:val="single"/>
        </w:rPr>
      </w:pPr>
      <w:r w:rsidRPr="00793E0D">
        <w:rPr>
          <w:rFonts w:ascii="Arial" w:hAnsi="Arial" w:cs="Arial"/>
          <w:sz w:val="32"/>
          <w:szCs w:val="32"/>
        </w:rPr>
        <w:t>Periodo Noviembre 201</w:t>
      </w:r>
      <w:r w:rsidR="00ED3DEF">
        <w:rPr>
          <w:rFonts w:ascii="Arial" w:hAnsi="Arial" w:cs="Arial"/>
          <w:sz w:val="32"/>
          <w:szCs w:val="32"/>
        </w:rPr>
        <w:t>7</w:t>
      </w:r>
      <w:r w:rsidRPr="00793E0D">
        <w:rPr>
          <w:rFonts w:ascii="Arial" w:hAnsi="Arial" w:cs="Arial"/>
          <w:sz w:val="32"/>
          <w:szCs w:val="32"/>
        </w:rPr>
        <w:t xml:space="preserve"> – Febrero 201</w:t>
      </w:r>
      <w:r w:rsidR="00ED3DEF">
        <w:rPr>
          <w:rFonts w:ascii="Arial" w:hAnsi="Arial" w:cs="Arial"/>
          <w:sz w:val="32"/>
          <w:szCs w:val="32"/>
        </w:rPr>
        <w:t>8</w:t>
      </w:r>
      <w:r w:rsidR="00F47543" w:rsidRPr="00793E0D">
        <w:rPr>
          <w:rFonts w:ascii="Arial" w:eastAsia="Times New Roman" w:hAnsi="Arial" w:cs="Arial"/>
          <w:sz w:val="24"/>
          <w:szCs w:val="24"/>
        </w:rPr>
        <w:fldChar w:fldCharType="begin"/>
      </w:r>
      <w:r w:rsidR="00F47543" w:rsidRPr="00793E0D">
        <w:rPr>
          <w:rFonts w:ascii="Arial" w:eastAsia="Times New Roman" w:hAnsi="Arial" w:cs="Arial"/>
          <w:sz w:val="24"/>
          <w:szCs w:val="24"/>
        </w:rPr>
        <w:instrText xml:space="preserve"> HYPERLINK "http://www.contraloriagen.gov.co/documents/10136/68159468/2013-1-INF-ESTADO-CI_ART-9-ESTAT-ANTICORRUPC_MAR-2013.pdf/f7361a53-3a94-4f0d-b243-d96dbd9c7e8f" \l "page=2" \o "Página 2" </w:instrText>
      </w:r>
      <w:r w:rsidR="00F47543" w:rsidRPr="00793E0D">
        <w:rPr>
          <w:rFonts w:ascii="Arial" w:eastAsia="Times New Roman" w:hAnsi="Arial" w:cs="Arial"/>
          <w:sz w:val="24"/>
          <w:szCs w:val="24"/>
        </w:rPr>
        <w:fldChar w:fldCharType="separate"/>
      </w:r>
    </w:p>
    <w:p w:rsidR="00793E0D" w:rsidRDefault="00F47543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93E0D">
        <w:rPr>
          <w:rFonts w:ascii="Arial" w:eastAsia="Times New Roman" w:hAnsi="Arial" w:cs="Arial"/>
          <w:sz w:val="24"/>
          <w:szCs w:val="24"/>
        </w:rPr>
        <w:fldChar w:fldCharType="end"/>
      </w: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Pr="00793E0D" w:rsidRDefault="00793E0D" w:rsidP="00793E0D">
      <w:pPr>
        <w:ind w:left="4248"/>
        <w:jc w:val="right"/>
        <w:rPr>
          <w:rFonts w:ascii="Arial" w:hAnsi="Arial" w:cs="Arial"/>
          <w:color w:val="7F7F7F" w:themeColor="text1" w:themeTint="80"/>
        </w:rPr>
      </w:pPr>
      <w:r w:rsidRPr="00793E0D">
        <w:rPr>
          <w:rFonts w:ascii="Arial" w:hAnsi="Arial" w:cs="Arial"/>
          <w:color w:val="7F7F7F" w:themeColor="text1" w:themeTint="80"/>
        </w:rPr>
        <w:t>Oficina de Control Interno</w:t>
      </w:r>
      <w:r w:rsidRPr="00793E0D">
        <w:rPr>
          <w:rFonts w:ascii="Arial" w:hAnsi="Arial" w:cs="Arial"/>
          <w:color w:val="7F7F7F" w:themeColor="text1" w:themeTint="80"/>
        </w:rPr>
        <w:br/>
        <w:t>Cali, marzo  de 201</w:t>
      </w:r>
      <w:r w:rsidR="00ED3DEF">
        <w:rPr>
          <w:rFonts w:ascii="Arial" w:hAnsi="Arial" w:cs="Arial"/>
          <w:color w:val="7F7F7F" w:themeColor="text1" w:themeTint="80"/>
        </w:rPr>
        <w:t>8</w:t>
      </w: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F1BF6" w:rsidRPr="00671D2C" w:rsidRDefault="00671D2C" w:rsidP="00793E0D">
      <w:pPr>
        <w:jc w:val="right"/>
        <w:rPr>
          <w:rFonts w:ascii="Arial" w:eastAsia="Times New Roman" w:hAnsi="Arial" w:cs="Arial"/>
          <w:b/>
          <w:sz w:val="28"/>
          <w:szCs w:val="24"/>
        </w:rPr>
      </w:pPr>
      <w:r w:rsidRPr="00671D2C">
        <w:rPr>
          <w:rFonts w:ascii="Arial" w:hAnsi="Arial" w:cs="Arial"/>
          <w:b/>
          <w:sz w:val="24"/>
        </w:rPr>
        <w:t xml:space="preserve">INFORME PORMENORIZADO DEL ESTADO DEL SISTEMA DE CONTROL DE CONTROL INTERNO Periodo </w:t>
      </w:r>
      <w:r w:rsidR="0047749C">
        <w:rPr>
          <w:rFonts w:ascii="Arial" w:hAnsi="Arial" w:cs="Arial"/>
          <w:b/>
          <w:sz w:val="24"/>
        </w:rPr>
        <w:t xml:space="preserve">Noviembre </w:t>
      </w:r>
      <w:r w:rsidR="00ED3DEF">
        <w:rPr>
          <w:rFonts w:ascii="Arial" w:hAnsi="Arial" w:cs="Arial"/>
          <w:b/>
          <w:sz w:val="24"/>
        </w:rPr>
        <w:t>2017</w:t>
      </w:r>
      <w:r w:rsidRPr="00671D2C">
        <w:rPr>
          <w:rFonts w:ascii="Arial" w:hAnsi="Arial" w:cs="Arial"/>
          <w:b/>
          <w:sz w:val="24"/>
        </w:rPr>
        <w:t xml:space="preserve"> - </w:t>
      </w:r>
      <w:r w:rsidR="0047749C">
        <w:rPr>
          <w:rFonts w:ascii="Arial" w:hAnsi="Arial" w:cs="Arial"/>
          <w:b/>
          <w:sz w:val="24"/>
        </w:rPr>
        <w:t>Febrero 201</w:t>
      </w:r>
      <w:r w:rsidR="00ED3DEF">
        <w:rPr>
          <w:rFonts w:ascii="Arial" w:hAnsi="Arial" w:cs="Arial"/>
          <w:b/>
          <w:sz w:val="24"/>
        </w:rPr>
        <w:t>8</w:t>
      </w:r>
    </w:p>
    <w:p w:rsidR="001F1BF6" w:rsidRDefault="001F1BF6" w:rsidP="004961DD">
      <w:pPr>
        <w:spacing w:after="0" w:line="240" w:lineRule="auto"/>
        <w:jc w:val="both"/>
        <w:rPr>
          <w:rFonts w:ascii="Arial" w:hAnsi="Arial" w:cs="Arial"/>
          <w:sz w:val="24"/>
        </w:rPr>
      </w:pPr>
      <w:r w:rsidRPr="00996A89">
        <w:rPr>
          <w:rFonts w:ascii="Arial" w:hAnsi="Arial" w:cs="Arial"/>
          <w:sz w:val="24"/>
        </w:rPr>
        <w:t>INTENALCO en cumplimiento de lo dispuesto en al artículo 9 de la Ley 1474 de 2011, presenta por parte del jefe de control interno, el informe pormenorizado cuatrimestral, del estado de control interno de la Entidad</w:t>
      </w:r>
      <w:r w:rsidR="00671D2C">
        <w:rPr>
          <w:rFonts w:ascii="Arial" w:hAnsi="Arial" w:cs="Arial"/>
          <w:sz w:val="24"/>
        </w:rPr>
        <w:t xml:space="preserve"> y la estructura del Modelo Estándar de control interno -MECI-</w:t>
      </w:r>
      <w:r w:rsidRPr="00996A89">
        <w:rPr>
          <w:rFonts w:ascii="Arial" w:hAnsi="Arial" w:cs="Arial"/>
          <w:sz w:val="24"/>
        </w:rPr>
        <w:t xml:space="preserve"> </w:t>
      </w:r>
      <w:r w:rsidR="00671D2C">
        <w:rPr>
          <w:rFonts w:ascii="Arial" w:hAnsi="Arial" w:cs="Arial"/>
          <w:sz w:val="24"/>
        </w:rPr>
        <w:t>Decreto 943 de mayo 21 de 2014. A continuación se presenta sobre el estado del Sistema de Control Interno en INTENALCO:</w:t>
      </w:r>
    </w:p>
    <w:p w:rsidR="00671D2C" w:rsidRDefault="00671D2C" w:rsidP="004961D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71D2C" w:rsidRPr="00996A89" w:rsidRDefault="00671D2C" w:rsidP="004961D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1F1BF6" w:rsidRPr="00996A89" w:rsidRDefault="001F1BF6" w:rsidP="004961DD">
      <w:pPr>
        <w:spacing w:after="0" w:line="240" w:lineRule="auto"/>
        <w:jc w:val="both"/>
        <w:rPr>
          <w:rFonts w:ascii="Arial" w:hAnsi="Arial" w:cs="Arial"/>
          <w:sz w:val="24"/>
        </w:rPr>
      </w:pPr>
      <w:r w:rsidRPr="00996A89">
        <w:rPr>
          <w:rFonts w:ascii="Arial" w:hAnsi="Arial" w:cs="Arial"/>
          <w:sz w:val="24"/>
        </w:rPr>
        <w:t>1</w:t>
      </w:r>
      <w:r w:rsidRPr="00996A89">
        <w:rPr>
          <w:rFonts w:ascii="Arial" w:hAnsi="Arial" w:cs="Arial"/>
          <w:b/>
          <w:sz w:val="24"/>
        </w:rPr>
        <w:t>.</w:t>
      </w:r>
      <w:r w:rsidR="00A40B1E">
        <w:rPr>
          <w:rFonts w:ascii="Arial" w:hAnsi="Arial" w:cs="Arial"/>
          <w:b/>
          <w:sz w:val="24"/>
        </w:rPr>
        <w:t xml:space="preserve"> Módulo </w:t>
      </w:r>
      <w:r w:rsidRPr="00996A89">
        <w:rPr>
          <w:rFonts w:ascii="Arial" w:hAnsi="Arial" w:cs="Arial"/>
          <w:b/>
          <w:sz w:val="24"/>
        </w:rPr>
        <w:t>Control de Planeación y Gestión</w:t>
      </w:r>
      <w:r w:rsidRPr="00996A89">
        <w:rPr>
          <w:rFonts w:ascii="Arial" w:hAnsi="Arial" w:cs="Arial"/>
          <w:sz w:val="24"/>
        </w:rPr>
        <w:t xml:space="preserve"> </w:t>
      </w:r>
    </w:p>
    <w:p w:rsidR="004961DD" w:rsidRPr="00996A89" w:rsidRDefault="001F1BF6" w:rsidP="004961DD">
      <w:pPr>
        <w:spacing w:after="0" w:line="240" w:lineRule="auto"/>
        <w:jc w:val="both"/>
        <w:rPr>
          <w:rFonts w:ascii="Arial" w:eastAsia="Times New Roman" w:hAnsi="Arial" w:cs="Arial"/>
          <w:sz w:val="28"/>
          <w:szCs w:val="24"/>
        </w:rPr>
      </w:pPr>
      <w:r w:rsidRPr="00996A89">
        <w:rPr>
          <w:rFonts w:ascii="Arial" w:hAnsi="Arial" w:cs="Arial"/>
          <w:b/>
          <w:sz w:val="24"/>
        </w:rPr>
        <w:t>1.1. Talento Humano Acuerdos, Compromisos y Protocolos Éticos</w:t>
      </w:r>
      <w:r w:rsidRPr="00996A89">
        <w:rPr>
          <w:rFonts w:ascii="Arial" w:hAnsi="Arial" w:cs="Arial"/>
          <w:sz w:val="24"/>
        </w:rPr>
        <w:t xml:space="preserve">. El código de ética </w:t>
      </w:r>
      <w:r w:rsidR="00A205A4" w:rsidRPr="00996A89">
        <w:rPr>
          <w:rFonts w:ascii="Arial" w:hAnsi="Arial" w:cs="Arial"/>
          <w:sz w:val="24"/>
        </w:rPr>
        <w:t>y buen gobierno</w:t>
      </w:r>
      <w:r w:rsidRPr="00996A89">
        <w:rPr>
          <w:rFonts w:ascii="Arial" w:hAnsi="Arial" w:cs="Arial"/>
          <w:sz w:val="24"/>
        </w:rPr>
        <w:t xml:space="preserve">. </w:t>
      </w:r>
    </w:p>
    <w:p w:rsidR="004961DD" w:rsidRPr="00996A89" w:rsidRDefault="004961DD" w:rsidP="004961D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961DD" w:rsidRPr="00996A89" w:rsidRDefault="004961DD" w:rsidP="004961D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96A89">
        <w:rPr>
          <w:rFonts w:ascii="Arial" w:eastAsia="Times New Roman" w:hAnsi="Arial" w:cs="Arial"/>
          <w:sz w:val="24"/>
          <w:szCs w:val="24"/>
        </w:rPr>
        <w:t>Código Ética y de Buen Gobierno</w:t>
      </w:r>
    </w:p>
    <w:p w:rsidR="004961DD" w:rsidRDefault="004961DD" w:rsidP="004961DD">
      <w:pPr>
        <w:widowControl w:val="0"/>
        <w:autoSpaceDE w:val="0"/>
        <w:autoSpaceDN w:val="0"/>
        <w:adjustRightInd w:val="0"/>
        <w:spacing w:before="29" w:after="0" w:line="240" w:lineRule="auto"/>
        <w:ind w:right="1089"/>
        <w:jc w:val="both"/>
        <w:rPr>
          <w:rFonts w:ascii="Arial" w:hAnsi="Arial" w:cs="Arial"/>
          <w:color w:val="4A442A" w:themeColor="background2" w:themeShade="40"/>
          <w:spacing w:val="10"/>
          <w:w w:val="96"/>
          <w:sz w:val="28"/>
          <w:szCs w:val="26"/>
        </w:rPr>
      </w:pPr>
    </w:p>
    <w:p w:rsidR="00486F55" w:rsidRDefault="001124F3" w:rsidP="00A205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INTENALCO</w:t>
      </w:r>
      <w:r w:rsidRPr="001124F3">
        <w:rPr>
          <w:rFonts w:ascii="Arial" w:hAnsi="Arial" w:cs="Arial"/>
        </w:rPr>
        <w:t xml:space="preserve"> cuenta con un código que formula los principios, valores y políticas a</w:t>
      </w:r>
      <w:r w:rsidR="008309F0">
        <w:rPr>
          <w:rFonts w:ascii="Arial" w:hAnsi="Arial" w:cs="Arial"/>
        </w:rPr>
        <w:t>c</w:t>
      </w:r>
      <w:r w:rsidRPr="001124F3">
        <w:rPr>
          <w:rFonts w:ascii="Arial" w:hAnsi="Arial" w:cs="Arial"/>
        </w:rPr>
        <w:t>o</w:t>
      </w:r>
      <w:r w:rsidR="008309F0">
        <w:rPr>
          <w:rFonts w:ascii="Arial" w:hAnsi="Arial" w:cs="Arial"/>
        </w:rPr>
        <w:t>gi</w:t>
      </w:r>
      <w:r w:rsidRPr="001124F3">
        <w:rPr>
          <w:rFonts w:ascii="Arial" w:hAnsi="Arial" w:cs="Arial"/>
        </w:rPr>
        <w:t>dos al interior</w:t>
      </w:r>
      <w:r w:rsidR="008309F0">
        <w:rPr>
          <w:rFonts w:ascii="Arial" w:hAnsi="Arial" w:cs="Arial"/>
        </w:rPr>
        <w:t>,</w:t>
      </w:r>
      <w:r w:rsidRPr="001124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encaminados</w:t>
      </w:r>
      <w:r w:rsidRPr="001124F3">
        <w:rPr>
          <w:rFonts w:ascii="Arial" w:hAnsi="Arial" w:cs="Arial"/>
        </w:rPr>
        <w:t xml:space="preserve"> a fortalecer el comportamiento ético </w:t>
      </w:r>
      <w:r>
        <w:rPr>
          <w:rFonts w:ascii="Arial" w:hAnsi="Arial" w:cs="Arial"/>
        </w:rPr>
        <w:t>en la entidad</w:t>
      </w:r>
      <w:r w:rsidRPr="001124F3">
        <w:rPr>
          <w:rFonts w:ascii="Arial" w:hAnsi="Arial" w:cs="Arial"/>
        </w:rPr>
        <w:t xml:space="preserve">. La versión vigente fue </w:t>
      </w:r>
      <w:r w:rsidR="008309F0">
        <w:rPr>
          <w:rFonts w:ascii="Arial" w:hAnsi="Arial" w:cs="Arial"/>
        </w:rPr>
        <w:t>adopt</w:t>
      </w:r>
      <w:r w:rsidRPr="001124F3">
        <w:rPr>
          <w:rFonts w:ascii="Arial" w:hAnsi="Arial" w:cs="Arial"/>
        </w:rPr>
        <w:t xml:space="preserve">ada mediante Resolución N° </w:t>
      </w:r>
      <w:r w:rsidR="008309F0">
        <w:rPr>
          <w:rFonts w:ascii="Arial" w:hAnsi="Arial" w:cs="Arial"/>
        </w:rPr>
        <w:t>049</w:t>
      </w:r>
      <w:r w:rsidRPr="001124F3">
        <w:rPr>
          <w:rFonts w:ascii="Arial" w:hAnsi="Arial" w:cs="Arial"/>
        </w:rPr>
        <w:t xml:space="preserve"> del 1</w:t>
      </w:r>
      <w:r w:rsidR="008309F0">
        <w:rPr>
          <w:rFonts w:ascii="Arial" w:hAnsi="Arial" w:cs="Arial"/>
        </w:rPr>
        <w:t>5</w:t>
      </w:r>
      <w:r w:rsidRPr="001124F3">
        <w:rPr>
          <w:rFonts w:ascii="Arial" w:hAnsi="Arial" w:cs="Arial"/>
        </w:rPr>
        <w:t xml:space="preserve"> de </w:t>
      </w:r>
      <w:r w:rsidR="008309F0">
        <w:rPr>
          <w:rFonts w:ascii="Arial" w:hAnsi="Arial" w:cs="Arial"/>
        </w:rPr>
        <w:t>may</w:t>
      </w:r>
      <w:r w:rsidRPr="001124F3">
        <w:rPr>
          <w:rFonts w:ascii="Arial" w:hAnsi="Arial" w:cs="Arial"/>
        </w:rPr>
        <w:t>o de 201</w:t>
      </w:r>
      <w:r w:rsidR="008309F0">
        <w:rPr>
          <w:rFonts w:ascii="Arial" w:hAnsi="Arial" w:cs="Arial"/>
        </w:rPr>
        <w:t>3</w:t>
      </w:r>
      <w:r w:rsidRPr="001124F3">
        <w:rPr>
          <w:rFonts w:ascii="Arial" w:hAnsi="Arial" w:cs="Arial"/>
        </w:rPr>
        <w:t>, se denomina “</w:t>
      </w:r>
      <w:r w:rsidR="003A79D1">
        <w:rPr>
          <w:rFonts w:ascii="Arial" w:hAnsi="Arial" w:cs="Arial"/>
        </w:rPr>
        <w:t>Código</w:t>
      </w:r>
      <w:r w:rsidRPr="001124F3">
        <w:rPr>
          <w:rFonts w:ascii="Arial" w:hAnsi="Arial" w:cs="Arial"/>
        </w:rPr>
        <w:t xml:space="preserve"> de Ética y Buen Gobierno”, y formula </w:t>
      </w:r>
      <w:r w:rsidR="003A79D1">
        <w:rPr>
          <w:rFonts w:ascii="Arial" w:hAnsi="Arial" w:cs="Arial"/>
        </w:rPr>
        <w:t>doc</w:t>
      </w:r>
      <w:r w:rsidRPr="001124F3">
        <w:rPr>
          <w:rFonts w:ascii="Arial" w:hAnsi="Arial" w:cs="Arial"/>
        </w:rPr>
        <w:t>e (</w:t>
      </w:r>
      <w:r w:rsidR="003A79D1">
        <w:rPr>
          <w:rFonts w:ascii="Arial" w:hAnsi="Arial" w:cs="Arial"/>
        </w:rPr>
        <w:t>12</w:t>
      </w:r>
      <w:r w:rsidRPr="001124F3">
        <w:rPr>
          <w:rFonts w:ascii="Arial" w:hAnsi="Arial" w:cs="Arial"/>
        </w:rPr>
        <w:t xml:space="preserve">) principios y </w:t>
      </w:r>
      <w:r w:rsidR="003A79D1">
        <w:rPr>
          <w:rFonts w:ascii="Arial" w:hAnsi="Arial" w:cs="Arial"/>
        </w:rPr>
        <w:t>ocho</w:t>
      </w:r>
      <w:r w:rsidRPr="001124F3">
        <w:rPr>
          <w:rFonts w:ascii="Arial" w:hAnsi="Arial" w:cs="Arial"/>
        </w:rPr>
        <w:t xml:space="preserve"> (</w:t>
      </w:r>
      <w:r w:rsidR="003A79D1">
        <w:rPr>
          <w:rFonts w:ascii="Arial" w:hAnsi="Arial" w:cs="Arial"/>
        </w:rPr>
        <w:t>08</w:t>
      </w:r>
      <w:r w:rsidRPr="001124F3">
        <w:rPr>
          <w:rFonts w:ascii="Arial" w:hAnsi="Arial" w:cs="Arial"/>
        </w:rPr>
        <w:t xml:space="preserve">) valores institucionales. Los valores institucionales se difunden a toda la organización través de campañas con publicación de mensajes y </w:t>
      </w:r>
      <w:r w:rsidR="003A79D1">
        <w:rPr>
          <w:rFonts w:ascii="Arial" w:hAnsi="Arial" w:cs="Arial"/>
        </w:rPr>
        <w:t>afiches que se encuentran distribuidos en las paredes de la institución</w:t>
      </w:r>
      <w:r w:rsidRPr="001124F3">
        <w:rPr>
          <w:rFonts w:ascii="Arial" w:hAnsi="Arial" w:cs="Arial"/>
        </w:rPr>
        <w:t>.</w:t>
      </w:r>
    </w:p>
    <w:p w:rsidR="001124F3" w:rsidRPr="001124F3" w:rsidRDefault="001124F3" w:rsidP="00A205A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205A4" w:rsidRDefault="00A205A4" w:rsidP="00A205A4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996A89">
        <w:rPr>
          <w:rFonts w:ascii="Arial" w:hAnsi="Arial" w:cs="Arial"/>
          <w:b/>
          <w:sz w:val="24"/>
        </w:rPr>
        <w:t>Desarrollo del Talento Humano</w:t>
      </w:r>
    </w:p>
    <w:p w:rsidR="0064725A" w:rsidRDefault="0064725A" w:rsidP="00A205A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D35819" w:rsidRDefault="00515FB3" w:rsidP="00D35819">
      <w:pPr>
        <w:jc w:val="both"/>
        <w:rPr>
          <w:rFonts w:ascii="Arial" w:hAnsi="Arial" w:cs="Arial"/>
          <w:sz w:val="24"/>
          <w:szCs w:val="24"/>
        </w:rPr>
      </w:pPr>
      <w:r w:rsidRPr="00A446E0">
        <w:rPr>
          <w:rFonts w:ascii="Arial" w:hAnsi="Arial" w:cs="Arial"/>
          <w:sz w:val="24"/>
          <w:szCs w:val="24"/>
        </w:rPr>
        <w:t xml:space="preserve">INTENALCO para dar cumplimiento a la política de Desarrollo Administrativo “Gestión del Talento Humano” prevista en el Decreto 2482 de 2012 y Modelo de Planeación y Gestión, la cual es liderada por la Vicerrectoría Administrativa y Financiera, realizo las siguientes actividades en cumplimiento de las metas establecidas en el Plan </w:t>
      </w:r>
      <w:r>
        <w:rPr>
          <w:rFonts w:ascii="Arial" w:hAnsi="Arial" w:cs="Arial"/>
          <w:sz w:val="24"/>
          <w:szCs w:val="24"/>
        </w:rPr>
        <w:t>de Acción 201</w:t>
      </w:r>
      <w:r w:rsidR="007525BD">
        <w:rPr>
          <w:rFonts w:ascii="Arial" w:hAnsi="Arial" w:cs="Arial"/>
          <w:sz w:val="24"/>
          <w:szCs w:val="24"/>
        </w:rPr>
        <w:t>7.</w:t>
      </w:r>
    </w:p>
    <w:p w:rsidR="007525BD" w:rsidRDefault="007525BD" w:rsidP="00D358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Actividades realizadas:</w:t>
      </w:r>
    </w:p>
    <w:p w:rsidR="007525BD" w:rsidRPr="008D4C96" w:rsidRDefault="007525BD" w:rsidP="007525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25BD" w:rsidRPr="007525BD" w:rsidRDefault="007525BD" w:rsidP="007525B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25BD">
        <w:rPr>
          <w:rFonts w:ascii="Arial" w:hAnsi="Arial" w:cs="Arial"/>
          <w:sz w:val="24"/>
          <w:szCs w:val="24"/>
        </w:rPr>
        <w:t>Se realizaron 145 procesos de inclusión de personal Hora Cátedra.</w:t>
      </w:r>
    </w:p>
    <w:p w:rsidR="007525BD" w:rsidRPr="007525BD" w:rsidRDefault="007525BD" w:rsidP="007525B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25BD">
        <w:rPr>
          <w:rFonts w:ascii="Arial" w:hAnsi="Arial" w:cs="Arial"/>
          <w:sz w:val="24"/>
          <w:szCs w:val="24"/>
        </w:rPr>
        <w:t>Se realizó la encuesta de Clima Laboral.</w:t>
      </w:r>
    </w:p>
    <w:p w:rsidR="007525BD" w:rsidRPr="007525BD" w:rsidRDefault="007525BD" w:rsidP="007525B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25BD">
        <w:rPr>
          <w:rFonts w:ascii="Arial" w:hAnsi="Arial" w:cs="Arial"/>
          <w:sz w:val="24"/>
          <w:szCs w:val="24"/>
        </w:rPr>
        <w:t>Se actualizo el Plan Estratégico de Talento Humano, acorde al Plan de Desarrollo Institucional.</w:t>
      </w:r>
    </w:p>
    <w:p w:rsidR="007525BD" w:rsidRPr="007525BD" w:rsidRDefault="007525BD" w:rsidP="007525B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25BD">
        <w:rPr>
          <w:rFonts w:ascii="Arial" w:hAnsi="Arial" w:cs="Arial"/>
          <w:sz w:val="24"/>
          <w:szCs w:val="24"/>
        </w:rPr>
        <w:t>Se formuló el plan de Bienestar e incentivos.</w:t>
      </w:r>
    </w:p>
    <w:p w:rsidR="007525BD" w:rsidRPr="007525BD" w:rsidRDefault="007525BD" w:rsidP="007525B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25BD">
        <w:rPr>
          <w:rFonts w:ascii="Arial" w:hAnsi="Arial" w:cs="Arial"/>
          <w:sz w:val="24"/>
          <w:szCs w:val="24"/>
        </w:rPr>
        <w:lastRenderedPageBreak/>
        <w:t>Se diseñó el proceso de prevención en compañía al área de Seguridad y Salud en el Trabajo.</w:t>
      </w:r>
    </w:p>
    <w:p w:rsidR="007525BD" w:rsidRPr="007525BD" w:rsidRDefault="007525BD" w:rsidP="007525B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25BD">
        <w:rPr>
          <w:rFonts w:ascii="Arial" w:hAnsi="Arial" w:cs="Arial"/>
          <w:sz w:val="24"/>
          <w:szCs w:val="24"/>
        </w:rPr>
        <w:t>Ejecución del cronograma de actividades del Anual de Formación y Capacitación 2017</w:t>
      </w:r>
    </w:p>
    <w:p w:rsidR="007525BD" w:rsidRPr="007525BD" w:rsidRDefault="007525BD" w:rsidP="007525B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25BD">
        <w:rPr>
          <w:rFonts w:ascii="Arial" w:hAnsi="Arial" w:cs="Arial"/>
          <w:sz w:val="24"/>
          <w:szCs w:val="24"/>
        </w:rPr>
        <w:t xml:space="preserve">Coordinar con las Empresas Promotoras de Salud (EPS), los Fondos de Pensiones Públicos y Privados, las Cajas de Compensación Familiar, la Administradora de Riesgos Laborales (ARL) y demás entidades, los asuntos relacionados con los aportes, transferencias de información, novedades, beneficios, prestaciones, desarrollo de planes de capacitación en salud, medicina laboral y del trabajo. </w:t>
      </w:r>
    </w:p>
    <w:p w:rsidR="007525BD" w:rsidRPr="007525BD" w:rsidRDefault="007525BD" w:rsidP="007525B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25BD">
        <w:rPr>
          <w:rFonts w:ascii="Arial" w:hAnsi="Arial" w:cs="Arial"/>
          <w:sz w:val="24"/>
          <w:szCs w:val="24"/>
        </w:rPr>
        <w:t>Recepción, Verificación y legalización la documentación respectiva que soportan los contratos para los docentes hora cátedra. (Semestral).</w:t>
      </w:r>
    </w:p>
    <w:p w:rsidR="007525BD" w:rsidRPr="00647B3B" w:rsidRDefault="007525BD" w:rsidP="00647B3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7B3B">
        <w:rPr>
          <w:rFonts w:ascii="Arial" w:hAnsi="Arial" w:cs="Arial"/>
          <w:sz w:val="24"/>
          <w:szCs w:val="24"/>
        </w:rPr>
        <w:t>Liquidar por medio de la planilla en línea los aportes de los docentes hora cátedra. (Mensual).</w:t>
      </w:r>
    </w:p>
    <w:p w:rsidR="007525BD" w:rsidRPr="00647B3B" w:rsidRDefault="007525BD" w:rsidP="00647B3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7B3B">
        <w:rPr>
          <w:rFonts w:ascii="Arial" w:hAnsi="Arial" w:cs="Arial"/>
          <w:sz w:val="24"/>
          <w:szCs w:val="24"/>
        </w:rPr>
        <w:t>Alimentar los cambios que se produzcan con la relación al vínculo laboral de los docentes hora cátedra. (Mensual).</w:t>
      </w:r>
    </w:p>
    <w:p w:rsidR="007525BD" w:rsidRPr="00647B3B" w:rsidRDefault="007525BD" w:rsidP="00647B3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7B3B">
        <w:rPr>
          <w:rFonts w:ascii="Arial" w:hAnsi="Arial" w:cs="Arial"/>
          <w:sz w:val="24"/>
          <w:szCs w:val="24"/>
        </w:rPr>
        <w:t>Adelantar los estudios para la elaboración, actualización, modificación o adición del manual de funciones y de requisitos, conforme a la planta de cargos vigente.</w:t>
      </w:r>
    </w:p>
    <w:p w:rsidR="007525BD" w:rsidRPr="00647B3B" w:rsidRDefault="007525BD" w:rsidP="00647B3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7B3B">
        <w:rPr>
          <w:rFonts w:ascii="Arial" w:hAnsi="Arial" w:cs="Arial"/>
          <w:sz w:val="24"/>
          <w:szCs w:val="24"/>
        </w:rPr>
        <w:t>Elaboración del Plan de capacitación y formación.</w:t>
      </w:r>
    </w:p>
    <w:p w:rsidR="007525BD" w:rsidRPr="00647B3B" w:rsidRDefault="007525BD" w:rsidP="00647B3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7B3B">
        <w:rPr>
          <w:rFonts w:ascii="Arial" w:hAnsi="Arial" w:cs="Arial"/>
          <w:sz w:val="24"/>
          <w:szCs w:val="24"/>
        </w:rPr>
        <w:t>Elaboración del Plan de retiro y desvinculación.</w:t>
      </w:r>
    </w:p>
    <w:p w:rsidR="007525BD" w:rsidRPr="00647B3B" w:rsidRDefault="007525BD" w:rsidP="00647B3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7B3B">
        <w:rPr>
          <w:rFonts w:ascii="Arial" w:hAnsi="Arial" w:cs="Arial"/>
          <w:sz w:val="24"/>
          <w:szCs w:val="24"/>
        </w:rPr>
        <w:t>Verificar y actualizar de acuerdo a la normatividad vigente, lo relacionado con el personal nombrado en el SIGEP.</w:t>
      </w:r>
    </w:p>
    <w:p w:rsidR="007525BD" w:rsidRPr="00647B3B" w:rsidRDefault="007525BD" w:rsidP="00647B3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7B3B">
        <w:rPr>
          <w:rFonts w:ascii="Arial" w:hAnsi="Arial" w:cs="Arial"/>
          <w:sz w:val="24"/>
          <w:szCs w:val="24"/>
        </w:rPr>
        <w:t>Verificar y actualizar todo lo relacionado con el personal administrativo y docente en el SUIP.</w:t>
      </w:r>
    </w:p>
    <w:p w:rsidR="007525BD" w:rsidRPr="00647B3B" w:rsidRDefault="007525BD" w:rsidP="00647B3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7B3B">
        <w:rPr>
          <w:rFonts w:ascii="Arial" w:hAnsi="Arial" w:cs="Arial"/>
          <w:sz w:val="24"/>
          <w:szCs w:val="24"/>
        </w:rPr>
        <w:t xml:space="preserve">Verificar las causas de ausentismo laboral </w:t>
      </w:r>
    </w:p>
    <w:p w:rsidR="00D35819" w:rsidRPr="00647B3B" w:rsidRDefault="007525BD" w:rsidP="00647B3B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647B3B">
        <w:rPr>
          <w:rFonts w:ascii="Arial" w:hAnsi="Arial" w:cs="Arial"/>
          <w:sz w:val="24"/>
          <w:szCs w:val="24"/>
        </w:rPr>
        <w:t>Alimentar la información correspondiente al concurso de méritos de acuerdo a los parámetros que determinen los organismos del estado.</w:t>
      </w:r>
    </w:p>
    <w:p w:rsidR="00D35819" w:rsidRDefault="00D35819" w:rsidP="00D35819">
      <w:pPr>
        <w:pStyle w:val="Prrafodelista"/>
        <w:rPr>
          <w:rFonts w:ascii="Arial" w:hAnsi="Arial" w:cs="Arial"/>
          <w:sz w:val="24"/>
          <w:szCs w:val="24"/>
        </w:rPr>
      </w:pPr>
    </w:p>
    <w:p w:rsidR="00DF1F23" w:rsidRPr="00486F55" w:rsidRDefault="00486F55" w:rsidP="00AF2DC3">
      <w:pPr>
        <w:pStyle w:val="Prrafodelista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1.2 </w:t>
      </w:r>
      <w:r w:rsidR="00DF1F23" w:rsidRPr="00486F55">
        <w:rPr>
          <w:rFonts w:ascii="Arial" w:eastAsia="Times New Roman" w:hAnsi="Arial" w:cs="Arial"/>
          <w:b/>
          <w:sz w:val="24"/>
          <w:szCs w:val="24"/>
        </w:rPr>
        <w:t xml:space="preserve">Direccionamiento </w:t>
      </w:r>
      <w:r w:rsidR="003D576B" w:rsidRPr="00486F55">
        <w:rPr>
          <w:rFonts w:ascii="Arial" w:eastAsia="Times New Roman" w:hAnsi="Arial" w:cs="Arial"/>
          <w:b/>
          <w:sz w:val="24"/>
          <w:szCs w:val="24"/>
        </w:rPr>
        <w:t>Estratégico</w:t>
      </w:r>
    </w:p>
    <w:p w:rsidR="00DF1F23" w:rsidRDefault="00DF1F23" w:rsidP="00AF2DC3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86F55">
        <w:rPr>
          <w:rFonts w:ascii="Arial" w:eastAsia="Times New Roman" w:hAnsi="Arial" w:cs="Arial"/>
          <w:b/>
          <w:sz w:val="24"/>
          <w:szCs w:val="24"/>
        </w:rPr>
        <w:t>Planes y Programas</w:t>
      </w:r>
    </w:p>
    <w:p w:rsidR="00E25D18" w:rsidRDefault="00E25D18" w:rsidP="00E25D18">
      <w:pPr>
        <w:pStyle w:val="Ttulo1"/>
        <w:numPr>
          <w:ilvl w:val="0"/>
          <w:numId w:val="31"/>
        </w:numPr>
        <w:rPr>
          <w:rFonts w:ascii="Arial" w:hAnsi="Arial" w:cs="Arial"/>
          <w:color w:val="auto"/>
          <w:sz w:val="24"/>
          <w:szCs w:val="24"/>
        </w:rPr>
      </w:pPr>
      <w:bookmarkStart w:id="0" w:name="_Toc441474357"/>
      <w:r>
        <w:rPr>
          <w:rFonts w:ascii="Arial" w:hAnsi="Arial" w:cs="Arial"/>
          <w:color w:val="auto"/>
          <w:sz w:val="24"/>
          <w:szCs w:val="24"/>
        </w:rPr>
        <w:t>CUMPLIMIENTO PLAN OPERATIVO VIGENCIA 201</w:t>
      </w:r>
      <w:bookmarkEnd w:id="0"/>
      <w:r w:rsidR="00377264">
        <w:rPr>
          <w:rFonts w:ascii="Arial" w:hAnsi="Arial" w:cs="Arial"/>
          <w:color w:val="auto"/>
          <w:sz w:val="24"/>
          <w:szCs w:val="24"/>
        </w:rPr>
        <w:t>7</w:t>
      </w:r>
    </w:p>
    <w:p w:rsidR="00E25D18" w:rsidRDefault="00E25D18" w:rsidP="00E25D18"/>
    <w:p w:rsidR="00CF537F" w:rsidRDefault="00CF537F" w:rsidP="00CF537F">
      <w:pPr>
        <w:jc w:val="both"/>
        <w:rPr>
          <w:rFonts w:ascii="Arial" w:hAnsi="Arial" w:cs="Arial"/>
          <w:sz w:val="24"/>
        </w:rPr>
      </w:pPr>
      <w:r w:rsidRPr="000734DF">
        <w:rPr>
          <w:rFonts w:ascii="Arial" w:hAnsi="Arial" w:cs="Arial"/>
          <w:sz w:val="24"/>
        </w:rPr>
        <w:t xml:space="preserve">En el grafico </w:t>
      </w:r>
      <w:r>
        <w:rPr>
          <w:rFonts w:ascii="Arial" w:hAnsi="Arial" w:cs="Arial"/>
          <w:sz w:val="24"/>
        </w:rPr>
        <w:t xml:space="preserve">anterior, </w:t>
      </w:r>
      <w:r w:rsidRPr="000734DF">
        <w:rPr>
          <w:rFonts w:ascii="Arial" w:hAnsi="Arial" w:cs="Arial"/>
          <w:sz w:val="24"/>
        </w:rPr>
        <w:t xml:space="preserve">se puede evidenciar </w:t>
      </w:r>
      <w:r>
        <w:rPr>
          <w:rFonts w:ascii="Arial" w:hAnsi="Arial" w:cs="Arial"/>
          <w:sz w:val="24"/>
        </w:rPr>
        <w:t>que el Plan Acción Institucional 2017 se encuentra articulado con las políticas del M</w:t>
      </w:r>
      <w:r w:rsidRPr="000734DF">
        <w:rPr>
          <w:rFonts w:ascii="Arial" w:hAnsi="Arial" w:cs="Arial"/>
          <w:sz w:val="24"/>
        </w:rPr>
        <w:t xml:space="preserve">odelo </w:t>
      </w:r>
      <w:r>
        <w:rPr>
          <w:rFonts w:ascii="Arial" w:hAnsi="Arial" w:cs="Arial"/>
          <w:sz w:val="24"/>
        </w:rPr>
        <w:t>integrado de Planeación y G</w:t>
      </w:r>
      <w:r w:rsidRPr="000734DF">
        <w:rPr>
          <w:rFonts w:ascii="Arial" w:hAnsi="Arial" w:cs="Arial"/>
          <w:sz w:val="24"/>
        </w:rPr>
        <w:t>estión</w:t>
      </w:r>
      <w:r>
        <w:rPr>
          <w:rFonts w:ascii="Arial" w:hAnsi="Arial" w:cs="Arial"/>
          <w:sz w:val="24"/>
        </w:rPr>
        <w:t>. Se obtuvo</w:t>
      </w:r>
      <w:r w:rsidRPr="005B2DFA">
        <w:rPr>
          <w:rFonts w:ascii="Arial" w:hAnsi="Arial" w:cs="Arial"/>
          <w:sz w:val="24"/>
        </w:rPr>
        <w:t xml:space="preserve"> un porcentaje </w:t>
      </w:r>
      <w:r>
        <w:rPr>
          <w:rFonts w:ascii="Arial" w:hAnsi="Arial" w:cs="Arial"/>
          <w:sz w:val="24"/>
        </w:rPr>
        <w:t xml:space="preserve">acumulado </w:t>
      </w:r>
      <w:r w:rsidRPr="005B2DFA">
        <w:rPr>
          <w:rFonts w:ascii="Arial" w:hAnsi="Arial" w:cs="Arial"/>
          <w:sz w:val="24"/>
        </w:rPr>
        <w:t xml:space="preserve">de cumplimiento </w:t>
      </w:r>
      <w:r>
        <w:rPr>
          <w:rFonts w:ascii="Arial" w:hAnsi="Arial" w:cs="Arial"/>
          <w:sz w:val="24"/>
        </w:rPr>
        <w:t xml:space="preserve">en la vigencia del </w:t>
      </w:r>
      <w:r w:rsidRPr="00672EE3">
        <w:rPr>
          <w:rFonts w:ascii="Arial" w:hAnsi="Arial" w:cs="Arial"/>
          <w:sz w:val="24"/>
        </w:rPr>
        <w:t>88%.</w:t>
      </w:r>
      <w:r w:rsidRPr="00DE2685">
        <w:rPr>
          <w:rFonts w:ascii="Arial" w:hAnsi="Arial" w:cs="Arial"/>
          <w:sz w:val="24"/>
        </w:rPr>
        <w:t xml:space="preserve"> Las políticas que más aportaron al cumplimiento </w:t>
      </w:r>
      <w:r w:rsidRPr="00672EE3">
        <w:rPr>
          <w:rFonts w:ascii="Arial" w:hAnsi="Arial" w:cs="Arial"/>
          <w:sz w:val="24"/>
        </w:rPr>
        <w:t>fueron Bienestar e investigación, se hace necesario fortalecer la política de extensión y proyección social para el cumplimiento de las actividades propuestas.</w:t>
      </w:r>
      <w:r>
        <w:rPr>
          <w:rFonts w:ascii="Arial" w:hAnsi="Arial" w:cs="Arial"/>
          <w:sz w:val="24"/>
        </w:rPr>
        <w:t xml:space="preserve"> </w:t>
      </w:r>
    </w:p>
    <w:p w:rsidR="00995854" w:rsidRDefault="00CF537F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CD971" wp14:editId="744E9E7D">
            <wp:extent cx="5612130" cy="2598420"/>
            <wp:effectExtent l="0" t="0" r="7620" b="1143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95854" w:rsidRDefault="0099585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17A14" w:rsidRDefault="00617A14" w:rsidP="008468C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617A14">
        <w:rPr>
          <w:rFonts w:ascii="Arial" w:eastAsia="Times New Roman" w:hAnsi="Arial" w:cs="Arial"/>
          <w:b/>
          <w:bCs/>
          <w:sz w:val="24"/>
          <w:szCs w:val="24"/>
        </w:rPr>
        <w:t xml:space="preserve">PROYECTO DE INVERSIÓN </w:t>
      </w:r>
    </w:p>
    <w:p w:rsidR="00AB2555" w:rsidRDefault="00AB2555" w:rsidP="008468C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93110" w:rsidRDefault="00AB2555" w:rsidP="00B93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transcurso del año 2016 se consolida la construcción del edificio donde funcionara INTENALCO a partir del 2° semestre de 2018.</w:t>
      </w:r>
    </w:p>
    <w:p w:rsidR="00AB2555" w:rsidRPr="00E265AF" w:rsidRDefault="00AB2555" w:rsidP="00B93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planta física consta de 5 pisos del 1° al 4° funcionaran salones de clase, auditorio, salas de sistemas, Sala de Laboratorio de inglés y en el 5° piso destinado a oficinas, biblioteca y sala docentes.</w:t>
      </w:r>
    </w:p>
    <w:p w:rsidR="00B93110" w:rsidRDefault="00B93110" w:rsidP="00B93110">
      <w:pPr>
        <w:jc w:val="both"/>
        <w:rPr>
          <w:rFonts w:ascii="Arial" w:hAnsi="Arial" w:cs="Arial"/>
          <w:sz w:val="24"/>
          <w:szCs w:val="24"/>
        </w:rPr>
      </w:pP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E15ED" w:rsidRDefault="008E15ED" w:rsidP="006509E9">
      <w:pPr>
        <w:pStyle w:val="Default"/>
        <w:ind w:left="720"/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</w:p>
    <w:p w:rsidR="008E15ED" w:rsidRDefault="00F47A36" w:rsidP="006509E9">
      <w:pPr>
        <w:pStyle w:val="Default"/>
        <w:ind w:left="720"/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  <w:r w:rsidRPr="00F47A36">
        <w:rPr>
          <w:rFonts w:ascii="Arial" w:eastAsia="Times New Roman" w:hAnsi="Arial" w:cs="Arial"/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4925695" cy="3694430"/>
            <wp:effectExtent l="0" t="0" r="8255" b="1270"/>
            <wp:wrapTight wrapText="bothSides">
              <wp:wrapPolygon edited="0">
                <wp:start x="0" y="0"/>
                <wp:lineTo x="0" y="21496"/>
                <wp:lineTo x="21553" y="21496"/>
                <wp:lineTo x="21553" y="0"/>
                <wp:lineTo x="0" y="0"/>
              </wp:wrapPolygon>
            </wp:wrapTight>
            <wp:docPr id="2" name="Imagen 2" descr="C:\Users\Control_I\Downloads\20180215_1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ol_I\Downloads\20180215_1018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ED" w:rsidRDefault="008E15ED" w:rsidP="006509E9">
      <w:pPr>
        <w:pStyle w:val="Default"/>
        <w:ind w:left="720"/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</w:p>
    <w:p w:rsidR="008E15ED" w:rsidRDefault="008E15ED" w:rsidP="006509E9">
      <w:pPr>
        <w:pStyle w:val="Default"/>
        <w:ind w:left="720"/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8A0E3D" w:rsidRDefault="008A0E3D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8A0E3D" w:rsidRDefault="008A0E3D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8A0E3D" w:rsidRDefault="008A0E3D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8A0E3D" w:rsidRDefault="008A0E3D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8A0E3D" w:rsidRDefault="008A0E3D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8A0E3D" w:rsidRPr="008A0E3D" w:rsidRDefault="008A0E3D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  <w:bookmarkStart w:id="1" w:name="_Toc505156891"/>
      <w:r w:rsidRPr="008A0E3D">
        <w:rPr>
          <w:rFonts w:ascii="Arial" w:eastAsia="Calibri" w:hAnsi="Arial" w:cs="Arial"/>
          <w:b/>
          <w:color w:val="auto"/>
        </w:rPr>
        <w:t>Proyecto de Permanencia Estudiantil</w:t>
      </w:r>
      <w:bookmarkEnd w:id="1"/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8A0E3D" w:rsidP="008A0E3D">
      <w:pPr>
        <w:pStyle w:val="Default"/>
        <w:jc w:val="both"/>
        <w:rPr>
          <w:rFonts w:ascii="Arial" w:hAnsi="Arial" w:cs="Arial"/>
          <w:lang w:val="es-ES"/>
        </w:rPr>
      </w:pPr>
      <w:r w:rsidRPr="001763B2">
        <w:rPr>
          <w:rFonts w:ascii="Arial" w:hAnsi="Arial" w:cs="Arial"/>
          <w:lang w:val="es-ES"/>
        </w:rPr>
        <w:t xml:space="preserve">Con base en la propuesta y en la convocatoria realizada, el proyecto </w:t>
      </w:r>
      <w:r w:rsidRPr="001763B2">
        <w:rPr>
          <w:rFonts w:ascii="Arial" w:hAnsi="Arial" w:cs="Arial"/>
          <w:b/>
          <w:lang w:val="es-ES"/>
        </w:rPr>
        <w:t>del INSTITUTO TECNICO NACIONAL DE COMERCIO SIMON RODRIGUEZ - INTENALCO</w:t>
      </w:r>
      <w:r w:rsidRPr="001763B2">
        <w:rPr>
          <w:rFonts w:ascii="Arial" w:hAnsi="Arial" w:cs="Arial"/>
          <w:lang w:val="es-ES"/>
        </w:rPr>
        <w:t xml:space="preserve"> fue beneficiado para ejecución de las estrategias y actividades que ellos definieron. Este proyecto se encuentra incluido en el plan de compras y adquisiciones del MEN – 2017</w:t>
      </w:r>
      <w:r>
        <w:rPr>
          <w:rFonts w:ascii="Arial" w:hAnsi="Arial" w:cs="Arial"/>
          <w:lang w:val="es-ES"/>
        </w:rPr>
        <w:t>.</w:t>
      </w:r>
    </w:p>
    <w:p w:rsidR="008A0E3D" w:rsidRDefault="008A0E3D" w:rsidP="008A0E3D">
      <w:pPr>
        <w:pStyle w:val="Default"/>
        <w:jc w:val="both"/>
        <w:rPr>
          <w:rFonts w:ascii="Arial" w:hAnsi="Arial" w:cs="Arial"/>
          <w:lang w:val="es-ES"/>
        </w:rPr>
      </w:pPr>
    </w:p>
    <w:p w:rsidR="008A0E3D" w:rsidRPr="001763B2" w:rsidRDefault="008A0E3D" w:rsidP="008A0E3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763B2">
        <w:rPr>
          <w:rFonts w:ascii="Arial" w:eastAsia="Times New Roman" w:hAnsi="Arial" w:cs="Arial"/>
          <w:sz w:val="24"/>
          <w:szCs w:val="24"/>
          <w:lang w:val="es-ES" w:eastAsia="es-ES"/>
        </w:rPr>
        <w:t>En virtud de las anteriores consideraciones las partes han acordado celebrar 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l Convenio 1267 de 2017 con el siguiente Objeto: </w:t>
      </w:r>
      <w:r w:rsidRPr="001763B2">
        <w:rPr>
          <w:rFonts w:ascii="Arial" w:eastAsia="Times New Roman" w:hAnsi="Arial" w:cs="Arial"/>
          <w:b/>
          <w:sz w:val="24"/>
          <w:szCs w:val="24"/>
          <w:lang w:val="es-ES" w:eastAsia="es-ES"/>
        </w:rPr>
        <w:t>AUNAR ESFUERZOS PARA LA IMPLEMENTACIÓN DE ESTRATEGIAS DE ORIENTACIÓN SOCIO OCUPACIONAL QUE PROMUEVAN LA PERMANENCIA ESTUDIANTIL EN EL INSTITUTO TÉCNICO NACIONAL DE COMERCIO SIMÓN RODRÍGUEZ – INTENALCO.</w:t>
      </w: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</w:t>
      </w:r>
      <w:r w:rsidRPr="001763B2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Este convenio conto las siguientes fuentes de financiación: </w:t>
      </w:r>
    </w:p>
    <w:p w:rsidR="008A0E3D" w:rsidRDefault="008A0E3D" w:rsidP="008A0E3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8A0E3D" w:rsidRPr="006760E6" w:rsidRDefault="008A0E3D" w:rsidP="008A0E3D">
      <w:pPr>
        <w:spacing w:after="0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b/>
          <w:sz w:val="16"/>
          <w:szCs w:val="16"/>
        </w:rPr>
        <w:t xml:space="preserve">Tabla N° 22. </w:t>
      </w:r>
      <w:r>
        <w:rPr>
          <w:rFonts w:ascii="Arial" w:eastAsia="Calibri" w:hAnsi="Arial" w:cs="Arial"/>
          <w:sz w:val="16"/>
          <w:szCs w:val="16"/>
        </w:rPr>
        <w:t xml:space="preserve">Fuentes de financiación Proyecto Permanencia 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2197"/>
        <w:gridCol w:w="1743"/>
      </w:tblGrid>
      <w:tr w:rsidR="008A0E3D" w:rsidRPr="001763B2" w:rsidTr="0086536D">
        <w:trPr>
          <w:trHeight w:val="255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FUENTE / VIGENCIA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TIPO DE APORTE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A0E3D" w:rsidRPr="001763B2" w:rsidRDefault="008A0E3D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APORTES</w:t>
            </w:r>
          </w:p>
        </w:tc>
      </w:tr>
      <w:tr w:rsidR="008A0E3D" w:rsidRPr="001763B2" w:rsidTr="0086536D">
        <w:trPr>
          <w:trHeight w:val="255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MEN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DINERO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$        50,000,000 </w:t>
            </w:r>
          </w:p>
        </w:tc>
      </w:tr>
      <w:tr w:rsidR="008A0E3D" w:rsidRPr="001763B2" w:rsidTr="0086536D">
        <w:trPr>
          <w:trHeight w:val="255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CONTRAPARTIDA INTENALCO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DINERO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$           7,511,500 </w:t>
            </w:r>
          </w:p>
        </w:tc>
      </w:tr>
      <w:tr w:rsidR="008A0E3D" w:rsidRPr="001763B2" w:rsidTr="0086536D">
        <w:trPr>
          <w:trHeight w:val="255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ESPECIE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$        26,288,500 </w:t>
            </w:r>
          </w:p>
        </w:tc>
      </w:tr>
      <w:tr w:rsidR="008A0E3D" w:rsidRPr="001763B2" w:rsidTr="0086536D">
        <w:trPr>
          <w:trHeight w:val="255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E3D" w:rsidRPr="001763B2" w:rsidRDefault="008A0E3D" w:rsidP="0086536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763B2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$        83,800,000 </w:t>
            </w:r>
          </w:p>
        </w:tc>
      </w:tr>
    </w:tbl>
    <w:p w:rsidR="008A0E3D" w:rsidRDefault="008A0E3D" w:rsidP="008A0E3D">
      <w:pPr>
        <w:pStyle w:val="Default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3D576B" w:rsidRDefault="008A0E3D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0E7EA4E" wp14:editId="2C147732">
            <wp:simplePos x="0" y="0"/>
            <wp:positionH relativeFrom="margin">
              <wp:posOffset>-409575</wp:posOffset>
            </wp:positionH>
            <wp:positionV relativeFrom="paragraph">
              <wp:posOffset>345440</wp:posOffset>
            </wp:positionV>
            <wp:extent cx="635317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1" t="7575" r="14015" b="15086"/>
                    <a:stretch/>
                  </pic:blipFill>
                  <pic:spPr bwMode="auto">
                    <a:xfrm>
                      <a:off x="0" y="0"/>
                      <a:ext cx="63531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76B" w:rsidRPr="00486F55">
        <w:rPr>
          <w:rFonts w:ascii="Arial" w:eastAsia="Times New Roman" w:hAnsi="Arial" w:cs="Arial"/>
          <w:b/>
        </w:rPr>
        <w:t>Modelo de Operación por Procesos</w:t>
      </w:r>
    </w:p>
    <w:p w:rsidR="00950D86" w:rsidRDefault="00950D8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6E29B1" w:rsidRDefault="006E29B1" w:rsidP="00BF3DB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C008E" w:rsidRDefault="008A0E3D" w:rsidP="000C008E">
      <w:pPr>
        <w:pStyle w:val="Ttulo2"/>
        <w:ind w:left="360"/>
        <w:rPr>
          <w:rFonts w:ascii="Arial" w:hAnsi="Arial" w:cs="Arial"/>
          <w:color w:val="auto"/>
          <w:sz w:val="24"/>
          <w:szCs w:val="24"/>
        </w:rPr>
      </w:pPr>
      <w:bookmarkStart w:id="2" w:name="_Toc441474375"/>
      <w:r>
        <w:rPr>
          <w:rFonts w:ascii="Arial" w:hAnsi="Arial" w:cs="Arial"/>
          <w:color w:val="auto"/>
          <w:sz w:val="24"/>
          <w:szCs w:val="24"/>
        </w:rPr>
        <w:t>Gestión de Calidad</w:t>
      </w:r>
      <w:bookmarkEnd w:id="2"/>
    </w:p>
    <w:p w:rsidR="000C008E" w:rsidRDefault="000C008E" w:rsidP="000C008E"/>
    <w:p w:rsidR="003C5123" w:rsidRDefault="003C5123" w:rsidP="003C5123">
      <w:pPr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 xml:space="preserve">Dando cumplimiento al plan de acción vigencia 2017, se actualiza el 100% de la información documentada de acuerdo a la norma ISO 9001:2015 y se integran procedimientos con el Sistema de </w:t>
      </w:r>
      <w:r>
        <w:rPr>
          <w:rFonts w:ascii="Arial" w:eastAsia="Calibri" w:hAnsi="Arial" w:cs="Arial"/>
          <w:sz w:val="24"/>
          <w:szCs w:val="24"/>
        </w:rPr>
        <w:t xml:space="preserve">Seguridad y Salud en trabajo.  </w:t>
      </w:r>
    </w:p>
    <w:p w:rsidR="003C5123" w:rsidRPr="00B86CBC" w:rsidRDefault="003C5123" w:rsidP="003C5123">
      <w:pPr>
        <w:spacing w:after="160" w:line="259" w:lineRule="auto"/>
        <w:contextualSpacing/>
        <w:rPr>
          <w:rFonts w:ascii="Arial" w:eastAsia="Calibri" w:hAnsi="Arial" w:cs="Arial"/>
          <w:b/>
          <w:sz w:val="24"/>
        </w:rPr>
      </w:pPr>
      <w:r w:rsidRPr="00B86CBC">
        <w:rPr>
          <w:rFonts w:ascii="Arial" w:eastAsia="Calibri" w:hAnsi="Arial" w:cs="Arial"/>
          <w:b/>
          <w:sz w:val="24"/>
        </w:rPr>
        <w:t>DOCUMENTACIÓN:</w:t>
      </w:r>
    </w:p>
    <w:p w:rsidR="003C5123" w:rsidRPr="00B86CBC" w:rsidRDefault="003C5123" w:rsidP="003C5123">
      <w:pPr>
        <w:ind w:left="720"/>
        <w:contextualSpacing/>
        <w:rPr>
          <w:rFonts w:ascii="Arial" w:eastAsia="Calibri" w:hAnsi="Arial" w:cs="Arial"/>
          <w:b/>
          <w:sz w:val="24"/>
        </w:rPr>
      </w:pPr>
    </w:p>
    <w:p w:rsidR="003C5123" w:rsidRPr="00B86CBC" w:rsidRDefault="003C5123" w:rsidP="003C5123">
      <w:pPr>
        <w:spacing w:after="160" w:line="259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86CBC">
        <w:rPr>
          <w:rFonts w:ascii="Arial" w:eastAsia="Calibri" w:hAnsi="Arial" w:cs="Arial"/>
          <w:sz w:val="24"/>
        </w:rPr>
        <w:t xml:space="preserve">Se elabora el manual de las políticas de seguridad para las tecnologías de la información, manual de políticas contables, </w:t>
      </w:r>
      <w:r w:rsidRPr="00B86CBC">
        <w:rPr>
          <w:rFonts w:ascii="Arial" w:eastAsia="Times New Roman" w:hAnsi="Arial" w:cs="Arial"/>
          <w:bCs/>
          <w:snapToGrid w:val="0"/>
          <w:sz w:val="24"/>
          <w:szCs w:val="20"/>
          <w:lang w:eastAsia="es-ES"/>
        </w:rPr>
        <w:t>manual de preservación y conservación documental,</w:t>
      </w:r>
      <w:r w:rsidRPr="00B86CBC">
        <w:rPr>
          <w:rFonts w:ascii="Calibri" w:eastAsia="Calibri" w:hAnsi="Calibri" w:cs="Times New Roman"/>
        </w:rPr>
        <w:t xml:space="preserve"> </w:t>
      </w:r>
      <w:r w:rsidRPr="00B86CBC">
        <w:rPr>
          <w:rFonts w:ascii="Arial" w:eastAsia="Times New Roman" w:hAnsi="Arial" w:cs="Arial"/>
          <w:bCs/>
          <w:snapToGrid w:val="0"/>
          <w:sz w:val="24"/>
          <w:szCs w:val="20"/>
          <w:lang w:eastAsia="es-ES"/>
        </w:rPr>
        <w:t xml:space="preserve">manual sistema integrado de conservación documental,  </w:t>
      </w:r>
      <w:r w:rsidRPr="00B86CBC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86CBC">
        <w:rPr>
          <w:rFonts w:ascii="Arial" w:eastAsia="Times New Roman" w:hAnsi="Arial" w:cs="Arial"/>
          <w:sz w:val="24"/>
          <w:szCs w:val="24"/>
          <w:lang w:val="es-ES" w:eastAsia="es-ES"/>
        </w:rPr>
        <w:t>procedimiento de identificación y clasificación de activos, procedimiento de ingreso y egreso de equipos tecnológicos, procedimiento gestión del conocimiento.</w:t>
      </w:r>
    </w:p>
    <w:p w:rsidR="003C5123" w:rsidRPr="00B86CBC" w:rsidRDefault="003C5123" w:rsidP="003C5123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86CBC">
        <w:rPr>
          <w:rFonts w:ascii="Arial" w:eastAsia="Times New Roman" w:hAnsi="Arial" w:cs="Arial"/>
          <w:sz w:val="24"/>
          <w:szCs w:val="24"/>
          <w:lang w:val="es-ES" w:eastAsia="es-ES"/>
        </w:rPr>
        <w:t>Se integran los siguientes procedimientos con el Sistema de Seguridad y Salud en el Trabajo.</w:t>
      </w:r>
    </w:p>
    <w:p w:rsidR="003C5123" w:rsidRPr="00B86CBC" w:rsidRDefault="003C5123" w:rsidP="003C5123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>Control de documentos</w:t>
      </w:r>
    </w:p>
    <w:p w:rsidR="003C5123" w:rsidRPr="00B86CBC" w:rsidRDefault="003C5123" w:rsidP="003C5123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>Control de registros</w:t>
      </w:r>
    </w:p>
    <w:p w:rsidR="003C5123" w:rsidRPr="00B86CBC" w:rsidRDefault="003C5123" w:rsidP="003C5123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>Auditoria interna</w:t>
      </w:r>
    </w:p>
    <w:p w:rsidR="003C5123" w:rsidRPr="00B86CBC" w:rsidRDefault="003C5123" w:rsidP="003C5123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>Procedimiento de acciones correctivas y preventivas</w:t>
      </w:r>
    </w:p>
    <w:p w:rsidR="003C5123" w:rsidRPr="00B86CBC" w:rsidRDefault="003C5123" w:rsidP="003C5123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>Gestión del cambio</w:t>
      </w:r>
    </w:p>
    <w:p w:rsidR="003C5123" w:rsidRPr="00B86CBC" w:rsidRDefault="003C5123" w:rsidP="003C5123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>Comunicación, participación y consulta.</w:t>
      </w:r>
    </w:p>
    <w:p w:rsidR="003C5123" w:rsidRDefault="003C5123" w:rsidP="003C5123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 xml:space="preserve">Revisión por la dirección </w:t>
      </w:r>
    </w:p>
    <w:p w:rsidR="003C5123" w:rsidRPr="00B86CBC" w:rsidRDefault="003C5123" w:rsidP="003C5123">
      <w:pPr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3C5123" w:rsidRDefault="003C5123" w:rsidP="003C5123">
      <w:pPr>
        <w:spacing w:after="160" w:line="259" w:lineRule="auto"/>
        <w:ind w:left="720"/>
        <w:contextualSpacing/>
        <w:rPr>
          <w:rFonts w:ascii="Arial" w:eastAsia="Calibri" w:hAnsi="Arial" w:cs="Arial"/>
          <w:b/>
          <w:sz w:val="24"/>
        </w:rPr>
      </w:pPr>
      <w:r w:rsidRPr="00B86CBC">
        <w:rPr>
          <w:rFonts w:ascii="Arial" w:eastAsia="Calibri" w:hAnsi="Arial" w:cs="Arial"/>
          <w:b/>
          <w:sz w:val="24"/>
        </w:rPr>
        <w:t>SOFTWARE DE CALIDAD SOLUCIÓN:</w:t>
      </w:r>
    </w:p>
    <w:p w:rsidR="00795224" w:rsidRPr="00B86CBC" w:rsidRDefault="00795224" w:rsidP="003C5123">
      <w:pPr>
        <w:spacing w:after="160" w:line="259" w:lineRule="auto"/>
        <w:ind w:left="720"/>
        <w:contextualSpacing/>
        <w:rPr>
          <w:rFonts w:ascii="Arial" w:eastAsia="Calibri" w:hAnsi="Arial" w:cs="Arial"/>
          <w:b/>
          <w:sz w:val="24"/>
        </w:rPr>
      </w:pPr>
    </w:p>
    <w:p w:rsidR="004A1986" w:rsidRDefault="003C5123" w:rsidP="004A1986">
      <w:pPr>
        <w:jc w:val="both"/>
        <w:rPr>
          <w:rFonts w:ascii="Arial" w:eastAsia="Calibri" w:hAnsi="Arial" w:cs="Arial"/>
          <w:sz w:val="24"/>
        </w:rPr>
      </w:pPr>
      <w:r w:rsidRPr="00B86CBC">
        <w:rPr>
          <w:rFonts w:ascii="Arial" w:eastAsia="Calibri" w:hAnsi="Arial" w:cs="Arial"/>
          <w:sz w:val="24"/>
        </w:rPr>
        <w:t>Se alimenta en el software los indicadores de gestión que son suministrados por los procesos y la documentación actualizada (manuales, procedimientos, instructivos y formatos) del SIGC.</w:t>
      </w:r>
    </w:p>
    <w:p w:rsidR="00370791" w:rsidRDefault="004A1986" w:rsidP="003C51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.</w:t>
      </w:r>
      <w:r w:rsidR="003C5123" w:rsidRPr="003C5123">
        <w:rPr>
          <w:rFonts w:ascii="Arial" w:hAnsi="Arial" w:cs="Arial"/>
          <w:b/>
          <w:sz w:val="24"/>
        </w:rPr>
        <w:t xml:space="preserve"> </w:t>
      </w:r>
      <w:r w:rsidR="003C5123" w:rsidRPr="00B86CBC">
        <w:rPr>
          <w:rFonts w:ascii="Arial" w:hAnsi="Arial" w:cs="Arial"/>
          <w:b/>
          <w:sz w:val="24"/>
        </w:rPr>
        <w:t>ENCUESTA DE PERCEPCIÓN DEL CLIENTE</w:t>
      </w:r>
    </w:p>
    <w:p w:rsidR="003C5123" w:rsidRDefault="003C5123" w:rsidP="003C5123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La muestra es de 81 encuestas de </w:t>
      </w:r>
      <w:r w:rsidRPr="00B86CBC">
        <w:rPr>
          <w:rFonts w:ascii="Arial" w:eastAsia="Calibri" w:hAnsi="Arial" w:cs="Arial"/>
          <w:sz w:val="24"/>
          <w:szCs w:val="24"/>
        </w:rPr>
        <w:t xml:space="preserve">los programas técnicos profesionales y programas para el trabajo y desarrollo humano, aplicadas a los estudiantes de los siguientes programas: Procesos Administrativos de Seguridad y Salud en el Trabajo, Mercadeo, Procesos de Soldadura, Gestión Empresarial, Costos y Contabilidad, Procesos de Importación y Exportación. Programas por competencias </w:t>
      </w:r>
      <w:r w:rsidRPr="00B86CBC">
        <w:rPr>
          <w:rFonts w:ascii="Arial" w:eastAsia="Calibri" w:hAnsi="Arial" w:cs="Arial"/>
          <w:sz w:val="24"/>
          <w:szCs w:val="24"/>
        </w:rPr>
        <w:lastRenderedPageBreak/>
        <w:t>en: Administrativo en Salud, Auxiliar en Servicios Farmacéuticos y Técnico Laboral en Agente de Tránsito.</w:t>
      </w:r>
    </w:p>
    <w:p w:rsidR="00795224" w:rsidRPr="00300B3A" w:rsidRDefault="00795224" w:rsidP="00795224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Tabla 11</w:t>
      </w:r>
      <w:r w:rsidRPr="00916AC5">
        <w:rPr>
          <w:rFonts w:ascii="Arial" w:hAnsi="Arial" w:cs="Arial"/>
          <w:b/>
          <w:sz w:val="16"/>
          <w:szCs w:val="16"/>
        </w:rPr>
        <w:t xml:space="preserve">. </w:t>
      </w:r>
      <w:r>
        <w:rPr>
          <w:rFonts w:ascii="Arial" w:hAnsi="Arial" w:cs="Arial"/>
          <w:sz w:val="16"/>
          <w:szCs w:val="16"/>
        </w:rPr>
        <w:t>Datos encuesta de percepción del cliente</w:t>
      </w:r>
    </w:p>
    <w:tbl>
      <w:tblPr>
        <w:tblW w:w="853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6"/>
        <w:gridCol w:w="1981"/>
        <w:gridCol w:w="1896"/>
      </w:tblGrid>
      <w:tr w:rsidR="00795224" w:rsidRPr="00B86CBC" w:rsidTr="0086536D">
        <w:trPr>
          <w:trHeight w:val="206"/>
        </w:trPr>
        <w:tc>
          <w:tcPr>
            <w:tcW w:w="4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Programa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Número de estudiantes</w:t>
            </w:r>
          </w:p>
        </w:tc>
        <w:tc>
          <w:tcPr>
            <w:tcW w:w="1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Porcentaje</w:t>
            </w:r>
          </w:p>
        </w:tc>
      </w:tr>
      <w:tr w:rsidR="00795224" w:rsidRPr="00B86CBC" w:rsidTr="0086536D">
        <w:trPr>
          <w:trHeight w:val="19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Procesos Administrativos en Seguridad y Salud en el Trabajo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49,4%</w:t>
            </w:r>
          </w:p>
        </w:tc>
      </w:tr>
      <w:tr w:rsidR="00795224" w:rsidRPr="00B86CBC" w:rsidTr="0086536D">
        <w:trPr>
          <w:trHeight w:val="19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Mercadeo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3,7%</w:t>
            </w:r>
          </w:p>
        </w:tc>
      </w:tr>
      <w:tr w:rsidR="00795224" w:rsidRPr="00B86CBC" w:rsidTr="0086536D">
        <w:trPr>
          <w:trHeight w:val="19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Gestión Empresarial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4,9%</w:t>
            </w:r>
          </w:p>
        </w:tc>
      </w:tr>
      <w:tr w:rsidR="00795224" w:rsidRPr="00B86CBC" w:rsidTr="0086536D">
        <w:trPr>
          <w:trHeight w:val="19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Procesos de Importación y Exportación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2,5%</w:t>
            </w:r>
          </w:p>
        </w:tc>
      </w:tr>
      <w:tr w:rsidR="00795224" w:rsidRPr="00B86CBC" w:rsidTr="0086536D">
        <w:trPr>
          <w:trHeight w:val="19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Costos y Contabilidad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18,5%</w:t>
            </w:r>
          </w:p>
        </w:tc>
      </w:tr>
      <w:tr w:rsidR="00795224" w:rsidRPr="00B86CBC" w:rsidTr="0086536D">
        <w:trPr>
          <w:trHeight w:val="19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Procesos de Soldadura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1,2%</w:t>
            </w:r>
          </w:p>
        </w:tc>
      </w:tr>
      <w:tr w:rsidR="00795224" w:rsidRPr="00B86CBC" w:rsidTr="0086536D">
        <w:trPr>
          <w:trHeight w:val="19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Administrativo en Salud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11,1%</w:t>
            </w:r>
          </w:p>
        </w:tc>
      </w:tr>
      <w:tr w:rsidR="00795224" w:rsidRPr="00B86CBC" w:rsidTr="0086536D">
        <w:trPr>
          <w:trHeight w:val="19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Servicios farmacéuticos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2,5%</w:t>
            </w:r>
          </w:p>
        </w:tc>
      </w:tr>
      <w:tr w:rsidR="00795224" w:rsidRPr="00B86CBC" w:rsidTr="0086536D">
        <w:trPr>
          <w:trHeight w:val="19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Técnico Laboral en Agente de Transito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6,2%</w:t>
            </w:r>
          </w:p>
        </w:tc>
      </w:tr>
      <w:tr w:rsidR="00795224" w:rsidRPr="00B86CBC" w:rsidTr="0086536D">
        <w:trPr>
          <w:trHeight w:val="206"/>
        </w:trPr>
        <w:tc>
          <w:tcPr>
            <w:tcW w:w="4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795224" w:rsidRPr="00B86CBC" w:rsidRDefault="00795224" w:rsidP="00865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86CB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100%</w:t>
            </w:r>
          </w:p>
        </w:tc>
      </w:tr>
    </w:tbl>
    <w:p w:rsidR="00795224" w:rsidRDefault="00795224" w:rsidP="00795224">
      <w:pPr>
        <w:jc w:val="both"/>
        <w:rPr>
          <w:rFonts w:ascii="Arial" w:hAnsi="Arial" w:cs="Arial"/>
          <w:sz w:val="24"/>
          <w:szCs w:val="24"/>
        </w:rPr>
      </w:pPr>
    </w:p>
    <w:p w:rsidR="002876BE" w:rsidRDefault="002876BE" w:rsidP="00795224">
      <w:pPr>
        <w:jc w:val="both"/>
        <w:rPr>
          <w:rFonts w:ascii="Arial" w:hAnsi="Arial" w:cs="Arial"/>
          <w:b/>
          <w:sz w:val="24"/>
          <w:szCs w:val="24"/>
        </w:rPr>
      </w:pPr>
      <w:r w:rsidRPr="002876BE">
        <w:rPr>
          <w:rFonts w:ascii="Arial" w:hAnsi="Arial" w:cs="Arial"/>
          <w:b/>
          <w:sz w:val="24"/>
          <w:szCs w:val="24"/>
        </w:rPr>
        <w:t>Tecnologías de la Información</w:t>
      </w:r>
    </w:p>
    <w:p w:rsidR="002876BE" w:rsidRDefault="002876BE" w:rsidP="007952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cumple con las metas propuestas en el Plan de </w:t>
      </w:r>
      <w:r w:rsidR="007F7F84">
        <w:rPr>
          <w:rFonts w:ascii="Arial" w:hAnsi="Arial" w:cs="Arial"/>
          <w:sz w:val="24"/>
          <w:szCs w:val="24"/>
        </w:rPr>
        <w:t>Acción</w:t>
      </w:r>
      <w:r>
        <w:rPr>
          <w:rFonts w:ascii="Arial" w:hAnsi="Arial" w:cs="Arial"/>
          <w:sz w:val="24"/>
          <w:szCs w:val="24"/>
        </w:rPr>
        <w:t>, la siguiente tabla muestra las actividades llevadas a cabo.</w:t>
      </w:r>
    </w:p>
    <w:tbl>
      <w:tblPr>
        <w:tblStyle w:val="Tabladecuadrcula1clara-nfasis1"/>
        <w:tblW w:w="9640" w:type="dxa"/>
        <w:tblLook w:val="04A0" w:firstRow="1" w:lastRow="0" w:firstColumn="1" w:lastColumn="0" w:noHBand="0" w:noVBand="1"/>
      </w:tblPr>
      <w:tblGrid>
        <w:gridCol w:w="3204"/>
        <w:gridCol w:w="2867"/>
        <w:gridCol w:w="3569"/>
      </w:tblGrid>
      <w:tr w:rsidR="007F7F84" w:rsidRPr="00713869" w:rsidTr="007F7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:rsidR="007F7F84" w:rsidRPr="00713869" w:rsidRDefault="007F7F84" w:rsidP="0086536D">
            <w:pPr>
              <w:jc w:val="center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>
              <w:rPr>
                <w:rFonts w:ascii="Arial" w:eastAsia="Times New Roman" w:hAnsi="Arial" w:cs="Arial"/>
                <w:b w:val="0"/>
                <w:sz w:val="20"/>
                <w:lang w:val="es-ES" w:eastAsia="es-ES"/>
              </w:rPr>
              <w:t xml:space="preserve">Meta </w:t>
            </w:r>
          </w:p>
        </w:tc>
        <w:tc>
          <w:tcPr>
            <w:tcW w:w="2867" w:type="dxa"/>
          </w:tcPr>
          <w:p w:rsidR="007F7F84" w:rsidRPr="00713869" w:rsidRDefault="007F7F84" w:rsidP="00865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lang w:val="es-ES" w:eastAsia="es-ES"/>
              </w:rPr>
              <w:t>Plan Acción Oficina TI</w:t>
            </w:r>
          </w:p>
        </w:tc>
        <w:tc>
          <w:tcPr>
            <w:tcW w:w="3569" w:type="dxa"/>
          </w:tcPr>
          <w:p w:rsidR="007F7F84" w:rsidRPr="00713869" w:rsidRDefault="007F7F84" w:rsidP="00865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lang w:val="es-ES" w:eastAsia="es-ES"/>
              </w:rPr>
              <w:t>Actividades Realizadas</w:t>
            </w:r>
          </w:p>
        </w:tc>
      </w:tr>
      <w:tr w:rsidR="002876BE" w:rsidRPr="002876BE" w:rsidTr="007F7F84">
        <w:trPr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:rsidR="002876BE" w:rsidRPr="002876BE" w:rsidRDefault="002876BE" w:rsidP="0086536D">
            <w:pPr>
              <w:jc w:val="both"/>
              <w:rPr>
                <w:rFonts w:ascii="Arial" w:eastAsia="Times New Roman" w:hAnsi="Arial" w:cs="Arial"/>
                <w:b w:val="0"/>
                <w:sz w:val="20"/>
                <w:szCs w:val="24"/>
                <w:lang w:val="es-ES" w:eastAsia="es-CO"/>
              </w:rPr>
            </w:pPr>
          </w:p>
          <w:p w:rsidR="002876BE" w:rsidRPr="002876BE" w:rsidRDefault="002876BE" w:rsidP="0086536D">
            <w:pPr>
              <w:jc w:val="both"/>
              <w:rPr>
                <w:rFonts w:ascii="Arial" w:eastAsia="Times New Roman" w:hAnsi="Arial" w:cs="Arial"/>
                <w:b w:val="0"/>
                <w:sz w:val="20"/>
                <w:szCs w:val="24"/>
                <w:lang w:val="es-ES" w:eastAsia="es-CO"/>
              </w:rPr>
            </w:pPr>
          </w:p>
          <w:p w:rsidR="002876BE" w:rsidRPr="002876BE" w:rsidRDefault="002876BE" w:rsidP="0086536D">
            <w:pPr>
              <w:jc w:val="both"/>
              <w:rPr>
                <w:rFonts w:ascii="Arial" w:eastAsia="Times New Roman" w:hAnsi="Arial" w:cs="Arial"/>
                <w:b w:val="0"/>
                <w:sz w:val="20"/>
                <w:szCs w:val="24"/>
                <w:lang w:val="es-ES" w:eastAsia="es-CO"/>
              </w:rPr>
            </w:pPr>
            <w:r w:rsidRPr="002876BE">
              <w:rPr>
                <w:rFonts w:ascii="Arial" w:eastAsia="Times New Roman" w:hAnsi="Arial" w:cs="Arial"/>
                <w:b w:val="0"/>
                <w:sz w:val="20"/>
                <w:szCs w:val="24"/>
                <w:lang w:val="es-ES" w:eastAsia="es-CO"/>
              </w:rPr>
              <w:t>Completar la Formulación de plan estratégico de Tecnologías de la información para tres años. (PETI)</w:t>
            </w:r>
          </w:p>
        </w:tc>
        <w:tc>
          <w:tcPr>
            <w:tcW w:w="2867" w:type="dxa"/>
          </w:tcPr>
          <w:p w:rsidR="002876BE" w:rsidRPr="002876BE" w:rsidRDefault="002876BE" w:rsidP="00865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</w:pPr>
          </w:p>
          <w:p w:rsidR="002876BE" w:rsidRPr="002876BE" w:rsidRDefault="002876BE" w:rsidP="00865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</w:pPr>
          </w:p>
          <w:p w:rsidR="002876BE" w:rsidRPr="002876BE" w:rsidRDefault="002876BE" w:rsidP="00865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2876BE"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  <w:t>Planeación e implementación del PETI (Plan estratégico de Tecnologías de la información</w:t>
            </w:r>
          </w:p>
        </w:tc>
        <w:tc>
          <w:tcPr>
            <w:tcW w:w="3569" w:type="dxa"/>
          </w:tcPr>
          <w:p w:rsidR="002876BE" w:rsidRPr="002876BE" w:rsidRDefault="002876BE" w:rsidP="0086536D">
            <w:pPr>
              <w:numPr>
                <w:ilvl w:val="0"/>
                <w:numId w:val="42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</w:pPr>
            <w:r w:rsidRPr="002876BE"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  <w:t>Análisis de la situación actual de Tecnologías de la información.</w:t>
            </w:r>
          </w:p>
          <w:p w:rsidR="002876BE" w:rsidRPr="002876BE" w:rsidRDefault="002876BE" w:rsidP="0086536D">
            <w:pPr>
              <w:numPr>
                <w:ilvl w:val="0"/>
                <w:numId w:val="42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</w:pPr>
            <w:r w:rsidRPr="002876BE"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  <w:t>Entendimiento estratégico</w:t>
            </w:r>
          </w:p>
          <w:p w:rsidR="002876BE" w:rsidRPr="002876BE" w:rsidRDefault="002876BE" w:rsidP="0086536D">
            <w:pPr>
              <w:numPr>
                <w:ilvl w:val="0"/>
                <w:numId w:val="42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</w:pPr>
            <w:r w:rsidRPr="002876BE"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  <w:t>Modelo de gestión de TI.</w:t>
            </w:r>
          </w:p>
          <w:p w:rsidR="002876BE" w:rsidRPr="002876BE" w:rsidRDefault="002876BE" w:rsidP="0086536D">
            <w:pPr>
              <w:numPr>
                <w:ilvl w:val="0"/>
                <w:numId w:val="42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</w:pPr>
            <w:r w:rsidRPr="002876BE"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  <w:t>Sistemas de información</w:t>
            </w:r>
          </w:p>
          <w:p w:rsidR="002876BE" w:rsidRPr="002876BE" w:rsidRDefault="002876BE" w:rsidP="0086536D">
            <w:pPr>
              <w:numPr>
                <w:ilvl w:val="0"/>
                <w:numId w:val="42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2876BE"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  <w:t>Modelo de gestión de los servicios tecnológicos.</w:t>
            </w:r>
          </w:p>
          <w:p w:rsidR="002876BE" w:rsidRPr="002876BE" w:rsidRDefault="002876BE" w:rsidP="0086536D">
            <w:pPr>
              <w:ind w:left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0"/>
                <w:lang w:val="es-ES" w:eastAsia="es-ES"/>
              </w:rPr>
            </w:pPr>
          </w:p>
        </w:tc>
      </w:tr>
      <w:tr w:rsidR="002876BE" w:rsidRPr="002876BE" w:rsidTr="007F7F84">
        <w:trPr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:rsidR="002876BE" w:rsidRPr="002876BE" w:rsidRDefault="002876BE" w:rsidP="0086536D">
            <w:pPr>
              <w:jc w:val="both"/>
              <w:rPr>
                <w:rFonts w:ascii="Arial" w:eastAsia="Times New Roman" w:hAnsi="Arial" w:cs="Arial"/>
                <w:b w:val="0"/>
                <w:sz w:val="20"/>
                <w:szCs w:val="24"/>
                <w:lang w:val="es-ES" w:eastAsia="es-ES"/>
              </w:rPr>
            </w:pPr>
          </w:p>
          <w:p w:rsidR="002876BE" w:rsidRPr="002876BE" w:rsidRDefault="002876BE" w:rsidP="0086536D">
            <w:pPr>
              <w:jc w:val="both"/>
              <w:rPr>
                <w:rFonts w:ascii="Arial" w:eastAsia="Times New Roman" w:hAnsi="Arial" w:cs="Arial"/>
                <w:b w:val="0"/>
                <w:sz w:val="20"/>
                <w:szCs w:val="24"/>
                <w:lang w:val="es-ES" w:eastAsia="es-CO"/>
              </w:rPr>
            </w:pPr>
            <w:r w:rsidRPr="002876BE">
              <w:rPr>
                <w:rFonts w:ascii="Arial" w:eastAsia="Times New Roman" w:hAnsi="Arial" w:cs="Arial"/>
                <w:b w:val="0"/>
                <w:sz w:val="20"/>
                <w:szCs w:val="24"/>
                <w:lang w:val="es-ES" w:eastAsia="es-ES"/>
              </w:rPr>
              <w:t>100% de ejecución de las actividades planeadas para 2017 del PETI</w:t>
            </w:r>
          </w:p>
        </w:tc>
        <w:tc>
          <w:tcPr>
            <w:tcW w:w="2867" w:type="dxa"/>
          </w:tcPr>
          <w:p w:rsidR="002876BE" w:rsidRPr="002876BE" w:rsidRDefault="002876BE" w:rsidP="00865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es-ES" w:eastAsia="es-ES"/>
              </w:rPr>
            </w:pPr>
          </w:p>
          <w:p w:rsidR="002876BE" w:rsidRPr="002876BE" w:rsidRDefault="002876BE" w:rsidP="00865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2876BE">
              <w:rPr>
                <w:rFonts w:ascii="Arial" w:eastAsia="Times New Roman" w:hAnsi="Arial" w:cs="Arial"/>
                <w:sz w:val="20"/>
                <w:lang w:val="es-ES" w:eastAsia="es-ES"/>
              </w:rPr>
              <w:t>Llevar a cabo el plan de comunicación y sensibilización del PETI.</w:t>
            </w:r>
          </w:p>
        </w:tc>
        <w:tc>
          <w:tcPr>
            <w:tcW w:w="3569" w:type="dxa"/>
          </w:tcPr>
          <w:p w:rsidR="002876BE" w:rsidRPr="002876BE" w:rsidRDefault="002876BE" w:rsidP="0086536D">
            <w:pPr>
              <w:numPr>
                <w:ilvl w:val="0"/>
                <w:numId w:val="43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876BE">
              <w:rPr>
                <w:rFonts w:ascii="Arial" w:hAnsi="Arial" w:cs="Arial"/>
                <w:sz w:val="20"/>
              </w:rPr>
              <w:t>Plan de comunicación PETI - MSPI</w:t>
            </w:r>
          </w:p>
          <w:p w:rsidR="002876BE" w:rsidRPr="002876BE" w:rsidRDefault="002876BE" w:rsidP="0086536D">
            <w:pPr>
              <w:numPr>
                <w:ilvl w:val="0"/>
                <w:numId w:val="43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876BE">
              <w:rPr>
                <w:rFonts w:ascii="Arial" w:hAnsi="Arial" w:cs="Arial"/>
                <w:sz w:val="20"/>
              </w:rPr>
              <w:t>Sensibilización de uso MSPI y PETI en la institución. 31 Agosto 2017.</w:t>
            </w:r>
          </w:p>
        </w:tc>
      </w:tr>
      <w:tr w:rsidR="007F7F84" w:rsidRPr="00713869" w:rsidTr="007F7F84">
        <w:trPr>
          <w:trHeight w:val="4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:rsidR="007F7F84" w:rsidRDefault="007F7F84" w:rsidP="0086536D">
            <w:pPr>
              <w:jc w:val="center"/>
              <w:rPr>
                <w:rFonts w:ascii="Arial" w:eastAsia="Times New Roman" w:hAnsi="Arial" w:cs="Arial"/>
                <w:lang w:val="es-ES" w:eastAsia="es-CO"/>
              </w:rPr>
            </w:pPr>
          </w:p>
          <w:p w:rsidR="007F7F84" w:rsidRDefault="007F7F84" w:rsidP="0086536D">
            <w:pPr>
              <w:jc w:val="center"/>
              <w:rPr>
                <w:rFonts w:ascii="Arial" w:eastAsia="Times New Roman" w:hAnsi="Arial" w:cs="Arial"/>
                <w:lang w:val="es-ES" w:eastAsia="es-CO"/>
              </w:rPr>
            </w:pPr>
          </w:p>
          <w:p w:rsidR="007F7F84" w:rsidRDefault="007F7F84" w:rsidP="0086536D">
            <w:pPr>
              <w:jc w:val="center"/>
              <w:rPr>
                <w:rFonts w:ascii="Arial" w:eastAsia="Times New Roman" w:hAnsi="Arial" w:cs="Arial"/>
                <w:lang w:val="es-ES" w:eastAsia="es-CO"/>
              </w:rPr>
            </w:pPr>
          </w:p>
          <w:p w:rsidR="007F7F84" w:rsidRDefault="007F7F84" w:rsidP="0086536D">
            <w:pPr>
              <w:jc w:val="center"/>
              <w:rPr>
                <w:rFonts w:ascii="Arial" w:eastAsia="Times New Roman" w:hAnsi="Arial" w:cs="Arial"/>
                <w:lang w:val="es-ES" w:eastAsia="es-CO"/>
              </w:rPr>
            </w:pPr>
          </w:p>
          <w:p w:rsidR="007F7F84" w:rsidRDefault="007F7F84" w:rsidP="0086536D">
            <w:pPr>
              <w:jc w:val="center"/>
              <w:rPr>
                <w:rFonts w:ascii="Arial" w:eastAsia="Times New Roman" w:hAnsi="Arial" w:cs="Arial"/>
                <w:lang w:val="es-ES" w:eastAsia="es-CO"/>
              </w:rPr>
            </w:pPr>
          </w:p>
          <w:p w:rsidR="007F7F84" w:rsidRDefault="007F7F84" w:rsidP="0086536D">
            <w:pPr>
              <w:jc w:val="center"/>
              <w:rPr>
                <w:rFonts w:ascii="Arial" w:eastAsia="Times New Roman" w:hAnsi="Arial" w:cs="Arial"/>
                <w:lang w:val="es-ES" w:eastAsia="es-CO"/>
              </w:rPr>
            </w:pPr>
          </w:p>
          <w:p w:rsidR="007F7F84" w:rsidRPr="007F7F84" w:rsidRDefault="007F7F84" w:rsidP="0086536D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7F7F84">
              <w:rPr>
                <w:rFonts w:ascii="Arial" w:eastAsia="Times New Roman" w:hAnsi="Arial" w:cs="Arial"/>
                <w:b w:val="0"/>
                <w:lang w:val="es-ES" w:eastAsia="es-CO"/>
              </w:rPr>
              <w:t>Implementación del 80% del modelo de seguridad y privacidad de la información</w:t>
            </w:r>
          </w:p>
        </w:tc>
        <w:tc>
          <w:tcPr>
            <w:tcW w:w="2867" w:type="dxa"/>
          </w:tcPr>
          <w:p w:rsidR="007F7F84" w:rsidRDefault="007F7F84" w:rsidP="00865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</w:p>
          <w:p w:rsidR="007F7F84" w:rsidRDefault="007F7F84" w:rsidP="00865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</w:p>
          <w:p w:rsidR="007F7F84" w:rsidRDefault="007F7F84" w:rsidP="00865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</w:p>
          <w:p w:rsidR="007F7F84" w:rsidRDefault="007F7F84" w:rsidP="00865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</w:p>
          <w:p w:rsidR="007F7F84" w:rsidRDefault="007F7F84" w:rsidP="00865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</w:p>
          <w:p w:rsidR="007F7F84" w:rsidRDefault="007F7F84" w:rsidP="00865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</w:p>
          <w:p w:rsidR="007F7F84" w:rsidRPr="00713869" w:rsidRDefault="007F7F84" w:rsidP="00865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lang w:val="es-ES" w:eastAsia="es-ES"/>
              </w:rPr>
              <w:t>Fase de planeación e implementación del MSPI (Modelo de seguridad y privacidad de la información)</w:t>
            </w:r>
          </w:p>
        </w:tc>
        <w:tc>
          <w:tcPr>
            <w:tcW w:w="3569" w:type="dxa"/>
          </w:tcPr>
          <w:p w:rsidR="007F7F84" w:rsidRPr="00713869" w:rsidRDefault="007F7F84" w:rsidP="007F7F84">
            <w:pPr>
              <w:numPr>
                <w:ilvl w:val="0"/>
                <w:numId w:val="44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0"/>
                <w:szCs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Política General de Seguridad y privacidad de la información (Resolución 217 de Noviembre 2 2016). </w:t>
            </w:r>
            <w:r w:rsidRPr="00713869">
              <w:rPr>
                <w:rFonts w:ascii="Arial" w:eastAsia="Times New Roman" w:hAnsi="Arial" w:cs="Arial"/>
                <w:i/>
                <w:sz w:val="20"/>
                <w:szCs w:val="20"/>
                <w:lang w:val="es-ES" w:eastAsia="es-ES"/>
              </w:rPr>
              <w:t>Publicada en la Web</w:t>
            </w:r>
          </w:p>
          <w:p w:rsidR="007F7F84" w:rsidRPr="00713869" w:rsidRDefault="007F7F84" w:rsidP="007F7F84">
            <w:pPr>
              <w:numPr>
                <w:ilvl w:val="0"/>
                <w:numId w:val="44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Políticas de seguridad y privacidad de la información.</w:t>
            </w:r>
          </w:p>
          <w:p w:rsidR="007F7F84" w:rsidRPr="00713869" w:rsidRDefault="007F7F84" w:rsidP="007F7F84">
            <w:pPr>
              <w:numPr>
                <w:ilvl w:val="0"/>
                <w:numId w:val="44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Procedimientos de seguridad de la información: procedimiento </w:t>
            </w:r>
            <w:proofErr w:type="spellStart"/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Backup</w:t>
            </w:r>
            <w:proofErr w:type="spellEnd"/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, procedimiento activos de información.</w:t>
            </w:r>
          </w:p>
          <w:p w:rsidR="007F7F84" w:rsidRPr="00713869" w:rsidRDefault="007F7F84" w:rsidP="007F7F84">
            <w:pPr>
              <w:numPr>
                <w:ilvl w:val="0"/>
                <w:numId w:val="44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0"/>
                <w:szCs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Conformación del comité de seguridad de la información (Resolución 071 de Marzo 28 de 2017). </w:t>
            </w:r>
            <w:r w:rsidRPr="00713869">
              <w:rPr>
                <w:rFonts w:ascii="Arial" w:eastAsia="Times New Roman" w:hAnsi="Arial" w:cs="Arial"/>
                <w:i/>
                <w:sz w:val="20"/>
                <w:szCs w:val="20"/>
                <w:lang w:val="es-ES" w:eastAsia="es-ES"/>
              </w:rPr>
              <w:t>Publicada en la Web</w:t>
            </w:r>
          </w:p>
          <w:p w:rsidR="007F7F84" w:rsidRPr="00713869" w:rsidRDefault="007F7F84" w:rsidP="007F7F84">
            <w:pPr>
              <w:numPr>
                <w:ilvl w:val="0"/>
                <w:numId w:val="44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Inventario de activos de la información 2017.</w:t>
            </w:r>
          </w:p>
          <w:p w:rsidR="007F7F84" w:rsidRPr="00713869" w:rsidRDefault="007F7F84" w:rsidP="007F7F84">
            <w:pPr>
              <w:numPr>
                <w:ilvl w:val="0"/>
                <w:numId w:val="44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Identificación y valoración de riesgos tecnológicos –Matriz.</w:t>
            </w:r>
          </w:p>
          <w:p w:rsidR="007F7F84" w:rsidRPr="00713869" w:rsidRDefault="007F7F84" w:rsidP="007F7F84">
            <w:pPr>
              <w:numPr>
                <w:ilvl w:val="0"/>
                <w:numId w:val="44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Plan diagnóstico de transición IVP4- IPV6.</w:t>
            </w:r>
          </w:p>
          <w:p w:rsidR="007F7F84" w:rsidRPr="00713869" w:rsidRDefault="007F7F84" w:rsidP="007F7F84">
            <w:pPr>
              <w:numPr>
                <w:ilvl w:val="0"/>
                <w:numId w:val="44"/>
              </w:numPr>
              <w:ind w:left="229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1386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Plan de comunicación del MSPI.</w:t>
            </w:r>
          </w:p>
        </w:tc>
      </w:tr>
    </w:tbl>
    <w:p w:rsidR="002876BE" w:rsidRPr="002876BE" w:rsidRDefault="002876BE" w:rsidP="00795224">
      <w:pPr>
        <w:jc w:val="both"/>
        <w:rPr>
          <w:rFonts w:ascii="Arial" w:hAnsi="Arial" w:cs="Arial"/>
          <w:b/>
          <w:sz w:val="24"/>
          <w:szCs w:val="24"/>
        </w:rPr>
      </w:pPr>
    </w:p>
    <w:p w:rsidR="00E65298" w:rsidRDefault="00486F55" w:rsidP="004A1986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1.3 Administración del Riesgo</w:t>
      </w:r>
    </w:p>
    <w:p w:rsidR="00486F55" w:rsidRDefault="00486F55" w:rsidP="00486F55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486F55" w:rsidRDefault="007159E0" w:rsidP="004A1986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Los riesgos por procesos se encuentran </w:t>
      </w:r>
      <w:r w:rsidR="001D3B7F">
        <w:rPr>
          <w:rFonts w:ascii="Arial" w:hAnsi="Arial" w:cs="Arial"/>
          <w:sz w:val="24"/>
        </w:rPr>
        <w:t>registrados en el mapa de riesgos institucional; se realiza seguimiento a los controles, por parte de los líderes de los procesos a fin de evitar su materialización</w:t>
      </w:r>
      <w:r w:rsidR="00486F55">
        <w:rPr>
          <w:rFonts w:ascii="Arial" w:hAnsi="Arial" w:cs="Arial"/>
          <w:sz w:val="24"/>
        </w:rPr>
        <w:t>.</w:t>
      </w:r>
    </w:p>
    <w:p w:rsidR="00FC046F" w:rsidRDefault="00FC046F" w:rsidP="004A1986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C046F" w:rsidRDefault="00FC046F" w:rsidP="004A1986">
      <w:pPr>
        <w:spacing w:after="0" w:line="24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sz w:val="24"/>
        </w:rPr>
        <w:t xml:space="preserve">Se actualizo la política de administración </w:t>
      </w:r>
      <w:r w:rsidR="00703EE2">
        <w:rPr>
          <w:rFonts w:ascii="Arial" w:hAnsi="Arial" w:cs="Arial"/>
          <w:sz w:val="24"/>
        </w:rPr>
        <w:t xml:space="preserve">del riesgo. Resolución 364 del 10 de noviembre de 2017 </w:t>
      </w:r>
      <w:r w:rsidR="00703EE2">
        <w:rPr>
          <w:rFonts w:ascii="Arial" w:hAnsi="Arial" w:cs="Arial"/>
          <w:b/>
          <w:i/>
        </w:rPr>
        <w:t>"Por medio de la cual se adopta la Política y lineamientos para la administración de riesgos en el Instituto Técnico Nacional de Comercio Simón Rodríguez - INTENALCO"</w:t>
      </w:r>
      <w:r w:rsidR="00703EE2">
        <w:rPr>
          <w:rFonts w:ascii="Arial" w:hAnsi="Arial" w:cs="Arial"/>
          <w:b/>
          <w:i/>
        </w:rPr>
        <w:t>.</w:t>
      </w:r>
    </w:p>
    <w:p w:rsidR="002876BE" w:rsidRDefault="002876BE" w:rsidP="004A198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486F55" w:rsidRPr="00486F55" w:rsidRDefault="00486F55" w:rsidP="00486F55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8"/>
          <w:szCs w:val="24"/>
        </w:rPr>
      </w:pPr>
    </w:p>
    <w:p w:rsidR="00A24C18" w:rsidRDefault="00A24C18" w:rsidP="00C4533A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A24C18" w:rsidRDefault="00486F55" w:rsidP="00C4533A">
      <w:pPr>
        <w:pStyle w:val="Prrafodelista"/>
        <w:rPr>
          <w:rFonts w:ascii="Arial" w:hAnsi="Arial" w:cs="Arial"/>
          <w:b/>
          <w:color w:val="000000"/>
          <w:sz w:val="24"/>
          <w:szCs w:val="24"/>
        </w:rPr>
      </w:pPr>
      <w:r w:rsidRPr="00486F55">
        <w:rPr>
          <w:rFonts w:ascii="Arial" w:hAnsi="Arial" w:cs="Arial"/>
          <w:b/>
          <w:color w:val="000000"/>
          <w:sz w:val="24"/>
          <w:szCs w:val="24"/>
        </w:rPr>
        <w:t>2. Evaluación y seguimiento</w:t>
      </w:r>
    </w:p>
    <w:p w:rsidR="00486F55" w:rsidRDefault="00486F55" w:rsidP="00C4533A">
      <w:pPr>
        <w:pStyle w:val="Prrafodelista"/>
        <w:rPr>
          <w:rFonts w:ascii="Arial" w:hAnsi="Arial" w:cs="Arial"/>
          <w:b/>
          <w:color w:val="000000"/>
          <w:sz w:val="24"/>
          <w:szCs w:val="24"/>
        </w:rPr>
      </w:pPr>
      <w:r w:rsidRPr="00486F55">
        <w:rPr>
          <w:rFonts w:ascii="Arial" w:hAnsi="Arial" w:cs="Arial"/>
          <w:b/>
          <w:color w:val="000000"/>
          <w:sz w:val="24"/>
          <w:szCs w:val="24"/>
        </w:rPr>
        <w:t xml:space="preserve">2.1 Autoevaluación </w:t>
      </w:r>
      <w:r w:rsidR="00DC3374">
        <w:rPr>
          <w:rFonts w:ascii="Arial" w:hAnsi="Arial" w:cs="Arial"/>
          <w:b/>
          <w:color w:val="000000"/>
          <w:sz w:val="24"/>
          <w:szCs w:val="24"/>
        </w:rPr>
        <w:t>ins</w:t>
      </w:r>
      <w:r w:rsidRPr="00486F55">
        <w:rPr>
          <w:rFonts w:ascii="Arial" w:hAnsi="Arial" w:cs="Arial"/>
          <w:b/>
          <w:color w:val="000000"/>
          <w:sz w:val="24"/>
          <w:szCs w:val="24"/>
        </w:rPr>
        <w:t>t</w:t>
      </w:r>
      <w:r w:rsidR="00DC3374">
        <w:rPr>
          <w:rFonts w:ascii="Arial" w:hAnsi="Arial" w:cs="Arial"/>
          <w:b/>
          <w:color w:val="000000"/>
          <w:sz w:val="24"/>
          <w:szCs w:val="24"/>
        </w:rPr>
        <w:t>it</w:t>
      </w:r>
      <w:r w:rsidRPr="00486F55">
        <w:rPr>
          <w:rFonts w:ascii="Arial" w:hAnsi="Arial" w:cs="Arial"/>
          <w:b/>
          <w:color w:val="000000"/>
          <w:sz w:val="24"/>
          <w:szCs w:val="24"/>
        </w:rPr>
        <w:t>ucional</w:t>
      </w:r>
    </w:p>
    <w:p w:rsidR="00F453F5" w:rsidRDefault="00F453F5" w:rsidP="00C4533A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F453F5" w:rsidRDefault="00DF060E" w:rsidP="004A288C">
      <w:pPr>
        <w:pStyle w:val="Prrafodelista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INTENALCO </w:t>
      </w:r>
      <w:r w:rsidR="00F453F5">
        <w:rPr>
          <w:rFonts w:ascii="Arial" w:hAnsi="Arial" w:cs="Arial"/>
          <w:color w:val="000000"/>
          <w:sz w:val="24"/>
          <w:szCs w:val="24"/>
        </w:rPr>
        <w:t xml:space="preserve">realiza esta actividad en cada proceso, mediante la </w:t>
      </w:r>
      <w:r w:rsidR="00041A82">
        <w:rPr>
          <w:rFonts w:ascii="Arial" w:hAnsi="Arial" w:cs="Arial"/>
          <w:color w:val="000000"/>
          <w:sz w:val="24"/>
          <w:szCs w:val="24"/>
        </w:rPr>
        <w:t>evaluación</w:t>
      </w:r>
      <w:r w:rsidR="00F453F5">
        <w:rPr>
          <w:rFonts w:ascii="Arial" w:hAnsi="Arial" w:cs="Arial"/>
          <w:color w:val="000000"/>
          <w:sz w:val="24"/>
          <w:szCs w:val="24"/>
        </w:rPr>
        <w:t xml:space="preserve"> y seguimiento al Plan de Acción por procesos y a los cronogramas establecidos.</w:t>
      </w:r>
    </w:p>
    <w:p w:rsidR="00F453F5" w:rsidRDefault="00F453F5" w:rsidP="00C4533A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486F55" w:rsidRDefault="00041A82" w:rsidP="00C4533A">
      <w:pPr>
        <w:pStyle w:val="Prrafodelista"/>
        <w:rPr>
          <w:rFonts w:ascii="Arial" w:hAnsi="Arial" w:cs="Arial"/>
          <w:b/>
          <w:color w:val="000000"/>
          <w:sz w:val="24"/>
          <w:szCs w:val="24"/>
        </w:rPr>
      </w:pPr>
      <w:r w:rsidRPr="00041A82">
        <w:rPr>
          <w:rFonts w:ascii="Arial" w:hAnsi="Arial" w:cs="Arial"/>
          <w:b/>
          <w:color w:val="000000"/>
          <w:sz w:val="24"/>
          <w:szCs w:val="24"/>
        </w:rPr>
        <w:t>2.2. Auditoria interna</w:t>
      </w:r>
      <w:r w:rsidR="00F453F5" w:rsidRPr="00041A82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6B54C7" w:rsidRDefault="006B54C7" w:rsidP="00C4533A">
      <w:pPr>
        <w:pStyle w:val="Prrafodelista"/>
        <w:rPr>
          <w:rFonts w:ascii="Arial" w:hAnsi="Arial" w:cs="Arial"/>
          <w:b/>
          <w:color w:val="000000"/>
          <w:sz w:val="24"/>
          <w:szCs w:val="24"/>
        </w:rPr>
      </w:pPr>
    </w:p>
    <w:p w:rsidR="004A1986" w:rsidRDefault="004A1986" w:rsidP="004A198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Se realizan auditorías a los procesos de</w:t>
      </w:r>
      <w:r w:rsidRPr="0017292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Gestión de Mejoramiento Continuo; Admisiones, Registro y Control Académico; Gestión Académica; Extensión y Proyección Social; Gestión de Bienestar; Atención al Ciudadano; Tecnologías de la Información; Gestión de Talento Humano; Jurídica y Contratación; Gestión Documental y Control Interno. </w:t>
      </w:r>
    </w:p>
    <w:p w:rsidR="004A1986" w:rsidRDefault="004A1986" w:rsidP="004A198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Del programa de auditorías establecido, se ejecuta el 76% de las auditorias programadas.</w:t>
      </w:r>
    </w:p>
    <w:tbl>
      <w:tblPr>
        <w:tblStyle w:val="Listaclara-nfasis6"/>
        <w:tblW w:w="8789" w:type="dxa"/>
        <w:tblInd w:w="108" w:type="dxa"/>
        <w:tblLook w:val="04A0" w:firstRow="1" w:lastRow="0" w:firstColumn="1" w:lastColumn="0" w:noHBand="0" w:noVBand="1"/>
      </w:tblPr>
      <w:tblGrid>
        <w:gridCol w:w="3000"/>
        <w:gridCol w:w="3131"/>
        <w:gridCol w:w="2658"/>
      </w:tblGrid>
      <w:tr w:rsidR="004A1986" w:rsidRPr="00B865B2" w:rsidTr="004B21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noWrap/>
            <w:hideMark/>
          </w:tcPr>
          <w:p w:rsidR="004A1986" w:rsidRPr="00B865B2" w:rsidRDefault="004A1986" w:rsidP="004B21D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865B2">
              <w:rPr>
                <w:rFonts w:ascii="Calibri" w:eastAsia="Times New Roman" w:hAnsi="Calibri" w:cs="Times New Roman"/>
                <w:color w:val="000000"/>
                <w:lang w:eastAsia="es-CO"/>
              </w:rPr>
              <w:t>AUDITORIA PROGRAMADAS</w:t>
            </w:r>
          </w:p>
        </w:tc>
        <w:tc>
          <w:tcPr>
            <w:tcW w:w="3131" w:type="dxa"/>
            <w:noWrap/>
            <w:hideMark/>
          </w:tcPr>
          <w:p w:rsidR="004A1986" w:rsidRPr="00B865B2" w:rsidRDefault="004A1986" w:rsidP="004B21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865B2">
              <w:rPr>
                <w:rFonts w:ascii="Calibri" w:eastAsia="Times New Roman" w:hAnsi="Calibri" w:cs="Times New Roman"/>
                <w:color w:val="000000"/>
                <w:lang w:eastAsia="es-CO"/>
              </w:rPr>
              <w:t>AUDITORIA EJECUTADAS</w:t>
            </w:r>
          </w:p>
        </w:tc>
        <w:tc>
          <w:tcPr>
            <w:tcW w:w="2658" w:type="dxa"/>
            <w:noWrap/>
            <w:hideMark/>
          </w:tcPr>
          <w:p w:rsidR="004A1986" w:rsidRPr="00B865B2" w:rsidRDefault="004A1986" w:rsidP="004B21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865B2">
              <w:rPr>
                <w:rFonts w:ascii="Calibri" w:eastAsia="Times New Roman" w:hAnsi="Calibri" w:cs="Times New Roman"/>
                <w:color w:val="000000"/>
                <w:lang w:eastAsia="es-CO"/>
              </w:rPr>
              <w:t>% DE CUMPLIMIENTO.</w:t>
            </w:r>
          </w:p>
        </w:tc>
      </w:tr>
      <w:tr w:rsidR="004A1986" w:rsidRPr="00B865B2" w:rsidTr="004B2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noWrap/>
            <w:hideMark/>
          </w:tcPr>
          <w:p w:rsidR="004A1986" w:rsidRPr="00B865B2" w:rsidRDefault="004A1986" w:rsidP="004B21DF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lang w:eastAsia="es-CO"/>
              </w:rPr>
            </w:pPr>
            <w:r w:rsidRPr="00B865B2">
              <w:rPr>
                <w:rFonts w:ascii="Calibri" w:eastAsia="Times New Roman" w:hAnsi="Calibri" w:cs="Times New Roman"/>
                <w:b w:val="0"/>
                <w:color w:val="000000"/>
                <w:lang w:eastAsia="es-CO"/>
              </w:rPr>
              <w:t>14</w:t>
            </w:r>
          </w:p>
        </w:tc>
        <w:tc>
          <w:tcPr>
            <w:tcW w:w="3131" w:type="dxa"/>
            <w:noWrap/>
            <w:hideMark/>
          </w:tcPr>
          <w:p w:rsidR="004A1986" w:rsidRPr="00B865B2" w:rsidRDefault="004A1986" w:rsidP="004B2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11</w:t>
            </w:r>
          </w:p>
        </w:tc>
        <w:tc>
          <w:tcPr>
            <w:tcW w:w="2658" w:type="dxa"/>
            <w:noWrap/>
            <w:hideMark/>
          </w:tcPr>
          <w:p w:rsidR="004A1986" w:rsidRPr="00B865B2" w:rsidRDefault="004A1986" w:rsidP="004B2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7</w:t>
            </w:r>
            <w:r w:rsidRPr="00B865B2">
              <w:rPr>
                <w:rFonts w:ascii="Calibri" w:eastAsia="Times New Roman" w:hAnsi="Calibri" w:cs="Times New Roman"/>
                <w:color w:val="000000"/>
                <w:lang w:eastAsia="es-CO"/>
              </w:rPr>
              <w:t>6%</w:t>
            </w:r>
          </w:p>
        </w:tc>
      </w:tr>
    </w:tbl>
    <w:p w:rsidR="004A1986" w:rsidRDefault="004A1986" w:rsidP="004A1986"/>
    <w:p w:rsidR="004A1986" w:rsidRDefault="004A1986" w:rsidP="004A1986">
      <w:r>
        <w:rPr>
          <w:noProof/>
        </w:rPr>
        <w:drawing>
          <wp:inline distT="0" distB="0" distL="0" distR="0" wp14:anchorId="222D4944" wp14:editId="3E608487">
            <wp:extent cx="5553075" cy="2971800"/>
            <wp:effectExtent l="0" t="0" r="9525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A1986" w:rsidRDefault="004A1986" w:rsidP="006B54C7">
      <w:pPr>
        <w:jc w:val="both"/>
        <w:rPr>
          <w:rFonts w:ascii="Arial" w:hAnsi="Arial" w:cs="Arial"/>
          <w:sz w:val="24"/>
        </w:rPr>
      </w:pPr>
    </w:p>
    <w:p w:rsidR="001D3B7F" w:rsidRPr="001D3B7F" w:rsidRDefault="001D3B7F" w:rsidP="003241A7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  <w:color w:val="000000"/>
          <w:sz w:val="28"/>
          <w:szCs w:val="24"/>
        </w:rPr>
      </w:pPr>
      <w:r>
        <w:rPr>
          <w:rFonts w:ascii="Arial" w:hAnsi="Arial" w:cs="Arial"/>
          <w:sz w:val="24"/>
        </w:rPr>
        <w:t xml:space="preserve">INTENALCO cuenta con un plan de evaluación a la gestión </w:t>
      </w:r>
      <w:r>
        <w:rPr>
          <w:rFonts w:ascii="Arial" w:hAnsi="Arial" w:cs="Arial"/>
          <w:sz w:val="24"/>
        </w:rPr>
        <w:tab/>
        <w:t>por procesos e institucional.</w:t>
      </w:r>
    </w:p>
    <w:p w:rsidR="004B5365" w:rsidRPr="001D3B7F" w:rsidRDefault="00041A82" w:rsidP="003241A7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  <w:color w:val="000000"/>
          <w:sz w:val="28"/>
          <w:szCs w:val="24"/>
        </w:rPr>
      </w:pPr>
      <w:r w:rsidRPr="00041A82">
        <w:rPr>
          <w:rFonts w:ascii="Arial" w:hAnsi="Arial" w:cs="Arial"/>
          <w:sz w:val="24"/>
        </w:rPr>
        <w:t xml:space="preserve"> </w:t>
      </w:r>
      <w:r w:rsidR="001D3B7F">
        <w:rPr>
          <w:rFonts w:ascii="Arial" w:hAnsi="Arial" w:cs="Arial"/>
          <w:sz w:val="24"/>
        </w:rPr>
        <w:t>En sesiones del Consejo Directivo se informa y/o se toman decisiones sobre asuntos que tienen que ver con la gestión institucional.</w:t>
      </w:r>
    </w:p>
    <w:p w:rsidR="00D23C6C" w:rsidRPr="00D23C6C" w:rsidRDefault="000F103C" w:rsidP="00D23C6C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</w:rPr>
      </w:pPr>
      <w:r w:rsidRPr="00D23C6C">
        <w:rPr>
          <w:rFonts w:ascii="Arial" w:hAnsi="Arial" w:cs="Arial"/>
          <w:sz w:val="24"/>
        </w:rPr>
        <w:t>Seguimiento cuatrimestral Estrategia Anticorrupción y de Servicio al Ciudadano.</w:t>
      </w:r>
    </w:p>
    <w:p w:rsidR="000F103C" w:rsidRPr="006B54C7" w:rsidRDefault="000F103C" w:rsidP="006B54C7">
      <w:pPr>
        <w:pStyle w:val="Prrafodelista"/>
        <w:ind w:left="1080"/>
        <w:jc w:val="both"/>
        <w:rPr>
          <w:rFonts w:ascii="Arial" w:hAnsi="Arial" w:cs="Arial"/>
          <w:sz w:val="24"/>
        </w:rPr>
      </w:pPr>
    </w:p>
    <w:p w:rsidR="004B5365" w:rsidRPr="000F103C" w:rsidRDefault="000F103C" w:rsidP="000F103C">
      <w:pPr>
        <w:pStyle w:val="Prrafodelista"/>
        <w:ind w:left="1080"/>
        <w:jc w:val="both"/>
        <w:rPr>
          <w:rFonts w:ascii="Arial" w:hAnsi="Arial" w:cs="Arial"/>
          <w:b/>
          <w:sz w:val="24"/>
        </w:rPr>
      </w:pPr>
      <w:r w:rsidRPr="000F103C">
        <w:rPr>
          <w:rFonts w:ascii="Arial" w:hAnsi="Arial" w:cs="Arial"/>
          <w:b/>
          <w:sz w:val="24"/>
        </w:rPr>
        <w:t xml:space="preserve"> 2.3. Planes </w:t>
      </w:r>
      <w:r>
        <w:rPr>
          <w:rFonts w:ascii="Arial" w:hAnsi="Arial" w:cs="Arial"/>
          <w:b/>
          <w:sz w:val="24"/>
        </w:rPr>
        <w:t>d</w:t>
      </w:r>
      <w:r w:rsidRPr="000F103C">
        <w:rPr>
          <w:rFonts w:ascii="Arial" w:hAnsi="Arial" w:cs="Arial"/>
          <w:b/>
          <w:sz w:val="24"/>
        </w:rPr>
        <w:t>e Mejoramiento</w:t>
      </w:r>
    </w:p>
    <w:p w:rsidR="004B5365" w:rsidRDefault="004B5365" w:rsidP="004B5365">
      <w:pPr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INTENALCO </w:t>
      </w:r>
      <w:r w:rsidR="000558DF">
        <w:rPr>
          <w:rFonts w:ascii="Arial" w:hAnsi="Arial" w:cs="Arial"/>
          <w:sz w:val="24"/>
        </w:rPr>
        <w:t>fue</w:t>
      </w:r>
      <w:r>
        <w:rPr>
          <w:rFonts w:ascii="Arial" w:hAnsi="Arial" w:cs="Arial"/>
          <w:sz w:val="24"/>
        </w:rPr>
        <w:t xml:space="preserve"> auditada por parte de la Contraloría General de la Republica </w:t>
      </w:r>
      <w:r w:rsidR="008833E4">
        <w:rPr>
          <w:rFonts w:ascii="Arial" w:hAnsi="Arial" w:cs="Arial"/>
          <w:sz w:val="24"/>
        </w:rPr>
        <w:t>vigencia</w:t>
      </w:r>
      <w:r>
        <w:rPr>
          <w:rFonts w:ascii="Arial" w:hAnsi="Arial" w:cs="Arial"/>
          <w:sz w:val="24"/>
        </w:rPr>
        <w:t xml:space="preserve"> 201</w:t>
      </w:r>
      <w:r w:rsidR="000558DF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 xml:space="preserve">, </w:t>
      </w:r>
      <w:r w:rsidR="008833E4">
        <w:rPr>
          <w:rFonts w:ascii="Arial" w:hAnsi="Arial" w:cs="Arial"/>
          <w:sz w:val="24"/>
        </w:rPr>
        <w:t>como resultado de esta auditoria se suscribió el Plan de Mejoramiento</w:t>
      </w:r>
      <w:r w:rsidR="00C772B3">
        <w:rPr>
          <w:rFonts w:ascii="Arial" w:hAnsi="Arial" w:cs="Arial"/>
          <w:sz w:val="24"/>
        </w:rPr>
        <w:t>, con un total de cumplimiento del 100</w:t>
      </w:r>
      <w:proofErr w:type="gramStart"/>
      <w:r w:rsidR="00C772B3">
        <w:rPr>
          <w:rFonts w:ascii="Arial" w:hAnsi="Arial" w:cs="Arial"/>
          <w:sz w:val="24"/>
        </w:rPr>
        <w:t xml:space="preserve">% </w:t>
      </w:r>
      <w:r>
        <w:rPr>
          <w:rFonts w:ascii="Arial" w:hAnsi="Arial" w:cs="Arial"/>
          <w:sz w:val="24"/>
        </w:rPr>
        <w:t>.</w:t>
      </w:r>
      <w:proofErr w:type="gramEnd"/>
    </w:p>
    <w:p w:rsidR="004B5365" w:rsidRPr="004B5365" w:rsidRDefault="004B5365" w:rsidP="004B5365">
      <w:pPr>
        <w:ind w:left="1080"/>
        <w:jc w:val="both"/>
        <w:rPr>
          <w:rFonts w:ascii="Arial" w:hAnsi="Arial" w:cs="Arial"/>
          <w:b/>
          <w:sz w:val="24"/>
        </w:rPr>
      </w:pPr>
      <w:r w:rsidRPr="004B5365">
        <w:rPr>
          <w:rFonts w:ascii="Arial" w:hAnsi="Arial" w:cs="Arial"/>
          <w:b/>
          <w:sz w:val="24"/>
        </w:rPr>
        <w:t xml:space="preserve">Eje Transversal </w:t>
      </w:r>
      <w:r>
        <w:rPr>
          <w:rFonts w:ascii="Arial" w:hAnsi="Arial" w:cs="Arial"/>
          <w:b/>
          <w:sz w:val="24"/>
        </w:rPr>
        <w:t>-</w:t>
      </w:r>
      <w:r w:rsidRPr="004B5365">
        <w:rPr>
          <w:rFonts w:ascii="Arial" w:hAnsi="Arial" w:cs="Arial"/>
          <w:b/>
          <w:sz w:val="24"/>
        </w:rPr>
        <w:t xml:space="preserve"> Información </w:t>
      </w:r>
      <w:r>
        <w:rPr>
          <w:rFonts w:ascii="Arial" w:hAnsi="Arial" w:cs="Arial"/>
          <w:b/>
          <w:sz w:val="24"/>
        </w:rPr>
        <w:t>y</w:t>
      </w:r>
      <w:r w:rsidRPr="004B5365">
        <w:rPr>
          <w:rFonts w:ascii="Arial" w:hAnsi="Arial" w:cs="Arial"/>
          <w:b/>
          <w:sz w:val="24"/>
        </w:rPr>
        <w:t xml:space="preserve"> Comunicación </w:t>
      </w:r>
    </w:p>
    <w:p w:rsidR="00EE7CA3" w:rsidRDefault="004B5365" w:rsidP="004B5365">
      <w:pPr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INTENALCO utiliza como canales para </w:t>
      </w:r>
      <w:r w:rsidR="00041A82" w:rsidRPr="004B53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informar la </w:t>
      </w:r>
      <w:r w:rsidR="00041A82" w:rsidRPr="004B5365">
        <w:rPr>
          <w:rFonts w:ascii="Arial" w:hAnsi="Arial" w:cs="Arial"/>
          <w:sz w:val="24"/>
        </w:rPr>
        <w:t xml:space="preserve">Página Web </w:t>
      </w:r>
      <w:r>
        <w:rPr>
          <w:rFonts w:ascii="Arial" w:hAnsi="Arial" w:cs="Arial"/>
          <w:sz w:val="24"/>
        </w:rPr>
        <w:t>está en proceso de actualización</w:t>
      </w:r>
      <w:r w:rsidR="008157BA">
        <w:rPr>
          <w:rFonts w:ascii="Arial" w:hAnsi="Arial" w:cs="Arial"/>
          <w:sz w:val="24"/>
        </w:rPr>
        <w:t xml:space="preserve"> de acuerdo a los </w:t>
      </w:r>
      <w:r w:rsidR="00B52180">
        <w:rPr>
          <w:rFonts w:ascii="Arial" w:hAnsi="Arial" w:cs="Arial"/>
          <w:sz w:val="24"/>
        </w:rPr>
        <w:t xml:space="preserve">lineamientos del Gobierno central y lo correos electrónicos </w:t>
      </w:r>
      <w:r w:rsidR="00EE7CA3">
        <w:rPr>
          <w:rFonts w:ascii="Arial" w:hAnsi="Arial" w:cs="Arial"/>
          <w:sz w:val="24"/>
        </w:rPr>
        <w:t xml:space="preserve">institucionales en secciones como: </w:t>
      </w:r>
      <w:r w:rsidR="00041A82" w:rsidRPr="004B5365">
        <w:rPr>
          <w:rFonts w:ascii="Arial" w:hAnsi="Arial" w:cs="Arial"/>
          <w:sz w:val="24"/>
        </w:rPr>
        <w:t>noticias, Calendario de eventos, Partici</w:t>
      </w:r>
      <w:r w:rsidR="00EE7CA3">
        <w:rPr>
          <w:rFonts w:ascii="Arial" w:hAnsi="Arial" w:cs="Arial"/>
          <w:sz w:val="24"/>
        </w:rPr>
        <w:t>pación ciudadana</w:t>
      </w:r>
      <w:r w:rsidR="00041A82" w:rsidRPr="004B5365">
        <w:rPr>
          <w:rFonts w:ascii="Arial" w:hAnsi="Arial" w:cs="Arial"/>
          <w:sz w:val="24"/>
        </w:rPr>
        <w:t xml:space="preserve">. </w:t>
      </w:r>
      <w:r w:rsidR="00EE7CA3">
        <w:rPr>
          <w:rFonts w:ascii="Arial" w:hAnsi="Arial" w:cs="Arial"/>
          <w:sz w:val="24"/>
        </w:rPr>
        <w:t>También se utiliza la</w:t>
      </w:r>
      <w:r w:rsidR="00626C56">
        <w:rPr>
          <w:rFonts w:ascii="Arial" w:hAnsi="Arial" w:cs="Arial"/>
          <w:sz w:val="24"/>
        </w:rPr>
        <w:t>s</w:t>
      </w:r>
      <w:r w:rsidR="00EE7CA3">
        <w:rPr>
          <w:rFonts w:ascii="Arial" w:hAnsi="Arial" w:cs="Arial"/>
          <w:sz w:val="24"/>
        </w:rPr>
        <w:t xml:space="preserve"> red</w:t>
      </w:r>
      <w:r w:rsidR="004A288C">
        <w:rPr>
          <w:rFonts w:ascii="Arial" w:hAnsi="Arial" w:cs="Arial"/>
          <w:sz w:val="24"/>
        </w:rPr>
        <w:t>es</w:t>
      </w:r>
      <w:r w:rsidR="00EE7CA3">
        <w:rPr>
          <w:rFonts w:ascii="Arial" w:hAnsi="Arial" w:cs="Arial"/>
          <w:sz w:val="24"/>
        </w:rPr>
        <w:t xml:space="preserve"> </w:t>
      </w:r>
      <w:r w:rsidR="008833E4">
        <w:rPr>
          <w:rFonts w:ascii="Arial" w:hAnsi="Arial" w:cs="Arial"/>
          <w:sz w:val="24"/>
        </w:rPr>
        <w:t>social</w:t>
      </w:r>
      <w:r w:rsidR="00626C56">
        <w:rPr>
          <w:rFonts w:ascii="Arial" w:hAnsi="Arial" w:cs="Arial"/>
          <w:sz w:val="24"/>
        </w:rPr>
        <w:t>es</w:t>
      </w:r>
      <w:r w:rsidR="00EE7CA3">
        <w:rPr>
          <w:rFonts w:ascii="Arial" w:hAnsi="Arial" w:cs="Arial"/>
          <w:sz w:val="24"/>
        </w:rPr>
        <w:t xml:space="preserve"> </w:t>
      </w:r>
      <w:r w:rsidR="00041A82" w:rsidRPr="004B5365">
        <w:rPr>
          <w:rFonts w:ascii="Arial" w:hAnsi="Arial" w:cs="Arial"/>
          <w:sz w:val="24"/>
        </w:rPr>
        <w:t>Facebook</w:t>
      </w:r>
      <w:r w:rsidR="00626C56">
        <w:rPr>
          <w:rFonts w:ascii="Arial" w:hAnsi="Arial" w:cs="Arial"/>
          <w:sz w:val="24"/>
        </w:rPr>
        <w:t>, Twitter</w:t>
      </w:r>
      <w:r w:rsidR="00C772B3">
        <w:rPr>
          <w:rFonts w:ascii="Arial" w:hAnsi="Arial" w:cs="Arial"/>
          <w:sz w:val="24"/>
        </w:rPr>
        <w:t xml:space="preserve"> y WhatsApp</w:t>
      </w:r>
      <w:r w:rsidR="00EE7CA3">
        <w:rPr>
          <w:rFonts w:ascii="Arial" w:hAnsi="Arial" w:cs="Arial"/>
          <w:sz w:val="24"/>
        </w:rPr>
        <w:t>.</w:t>
      </w:r>
    </w:p>
    <w:p w:rsidR="008833E4" w:rsidRPr="00CD2B15" w:rsidRDefault="008833E4" w:rsidP="004B5365">
      <w:pPr>
        <w:ind w:left="1080"/>
        <w:jc w:val="both"/>
        <w:rPr>
          <w:rFonts w:ascii="Arial" w:hAnsi="Arial" w:cs="Arial"/>
          <w:sz w:val="24"/>
        </w:rPr>
      </w:pPr>
      <w:r w:rsidRPr="00CD2B15">
        <w:rPr>
          <w:rFonts w:ascii="Arial" w:hAnsi="Arial" w:cs="Arial"/>
          <w:sz w:val="24"/>
        </w:rPr>
        <w:t xml:space="preserve">En la Página Web del Instituto, se comunica, mediante la información de la gestión institucional a </w:t>
      </w:r>
      <w:r w:rsidR="00CF42BD" w:rsidRPr="00CD2B15">
        <w:rPr>
          <w:rFonts w:ascii="Arial" w:hAnsi="Arial" w:cs="Arial"/>
          <w:sz w:val="24"/>
        </w:rPr>
        <w:t>lo</w:t>
      </w:r>
      <w:r w:rsidRPr="00CD2B15">
        <w:rPr>
          <w:rFonts w:ascii="Arial" w:hAnsi="Arial" w:cs="Arial"/>
          <w:sz w:val="24"/>
        </w:rPr>
        <w:t>s usuarios y la ciudadanía</w:t>
      </w:r>
      <w:r w:rsidR="00CF42BD" w:rsidRPr="00CD2B15">
        <w:rPr>
          <w:rFonts w:ascii="Arial" w:hAnsi="Arial" w:cs="Arial"/>
          <w:sz w:val="24"/>
        </w:rPr>
        <w:t xml:space="preserve"> en general</w:t>
      </w:r>
      <w:r w:rsidRPr="00CD2B15">
        <w:rPr>
          <w:rFonts w:ascii="Arial" w:hAnsi="Arial" w:cs="Arial"/>
          <w:sz w:val="24"/>
        </w:rPr>
        <w:t xml:space="preserve">, lo </w:t>
      </w:r>
      <w:r w:rsidR="00C7032F" w:rsidRPr="00CD2B15">
        <w:rPr>
          <w:rFonts w:ascii="Arial" w:hAnsi="Arial" w:cs="Arial"/>
          <w:sz w:val="24"/>
        </w:rPr>
        <w:t>que</w:t>
      </w:r>
      <w:r w:rsidRPr="00CD2B15">
        <w:rPr>
          <w:rFonts w:ascii="Arial" w:hAnsi="Arial" w:cs="Arial"/>
          <w:sz w:val="24"/>
        </w:rPr>
        <w:t xml:space="preserve"> constituye una estrategia de permanente rendición de cuentas, por medio de noticias, </w:t>
      </w:r>
      <w:r w:rsidR="00CF42BD" w:rsidRPr="00CD2B15">
        <w:rPr>
          <w:rFonts w:ascii="Arial" w:hAnsi="Arial" w:cs="Arial"/>
          <w:sz w:val="24"/>
        </w:rPr>
        <w:t>cronograma de actividades</w:t>
      </w:r>
      <w:r w:rsidRPr="00CD2B15">
        <w:rPr>
          <w:rFonts w:ascii="Arial" w:hAnsi="Arial" w:cs="Arial"/>
          <w:sz w:val="24"/>
        </w:rPr>
        <w:t>, publicaciones, informes de gestión y de evaluaciones y seguimientos</w:t>
      </w:r>
      <w:r w:rsidR="00CF42BD" w:rsidRPr="00CD2B15">
        <w:rPr>
          <w:rFonts w:ascii="Arial" w:hAnsi="Arial" w:cs="Arial"/>
          <w:sz w:val="24"/>
        </w:rPr>
        <w:t xml:space="preserve"> y </w:t>
      </w:r>
      <w:r w:rsidRPr="00CD2B15">
        <w:rPr>
          <w:rFonts w:ascii="Arial" w:hAnsi="Arial" w:cs="Arial"/>
          <w:sz w:val="24"/>
        </w:rPr>
        <w:t xml:space="preserve"> redes sociales, etc.</w:t>
      </w:r>
    </w:p>
    <w:p w:rsidR="00631A75" w:rsidRPr="00CD2B15" w:rsidRDefault="00631A75" w:rsidP="004B5365">
      <w:pPr>
        <w:ind w:left="1080"/>
        <w:jc w:val="both"/>
        <w:rPr>
          <w:rFonts w:ascii="Arial" w:hAnsi="Arial" w:cs="Arial"/>
          <w:sz w:val="24"/>
        </w:rPr>
      </w:pPr>
      <w:r w:rsidRPr="00CD2B15">
        <w:rPr>
          <w:rFonts w:ascii="Arial" w:hAnsi="Arial" w:cs="Arial"/>
          <w:sz w:val="24"/>
        </w:rPr>
        <w:t>INTENALCO cuenta con emisoras online canal que permite mantener informada a la comunidad en todo lo relacionado con el devenir institucional.</w:t>
      </w:r>
    </w:p>
    <w:p w:rsidR="00631A75" w:rsidRPr="008833E4" w:rsidRDefault="006B54C7" w:rsidP="004B5365">
      <w:pPr>
        <w:ind w:left="1080"/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55865A2" wp14:editId="4B3FCC98">
            <wp:simplePos x="0" y="0"/>
            <wp:positionH relativeFrom="column">
              <wp:posOffset>286385</wp:posOffset>
            </wp:positionH>
            <wp:positionV relativeFrom="paragraph">
              <wp:posOffset>50165</wp:posOffset>
            </wp:positionV>
            <wp:extent cx="515175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6944" r="14961" b="16034"/>
                    <a:stretch/>
                  </pic:blipFill>
                  <pic:spPr bwMode="auto">
                    <a:xfrm>
                      <a:off x="0" y="0"/>
                      <a:ext cx="515175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92730" w:rsidRPr="00631A75" w:rsidRDefault="00692730" w:rsidP="006B54C7">
      <w:pPr>
        <w:jc w:val="both"/>
        <w:rPr>
          <w:rFonts w:ascii="Arial" w:hAnsi="Arial" w:cs="Arial"/>
        </w:rPr>
      </w:pPr>
      <w:r w:rsidRPr="00631A75">
        <w:rPr>
          <w:rFonts w:ascii="Arial" w:hAnsi="Arial" w:cs="Arial"/>
        </w:rPr>
        <w:t>En lo referente a consultas y/o PQRS se dio respuesta oportuna.</w:t>
      </w:r>
    </w:p>
    <w:p w:rsidR="00692730" w:rsidRPr="00692730" w:rsidRDefault="00692730" w:rsidP="006B54C7">
      <w:pPr>
        <w:jc w:val="both"/>
        <w:rPr>
          <w:rFonts w:ascii="Arial" w:hAnsi="Arial" w:cs="Arial"/>
          <w:b/>
          <w:sz w:val="28"/>
        </w:rPr>
      </w:pPr>
      <w:r w:rsidRPr="00692730">
        <w:rPr>
          <w:rFonts w:ascii="Arial" w:hAnsi="Arial" w:cs="Arial"/>
          <w:b/>
          <w:sz w:val="24"/>
        </w:rPr>
        <w:t>Aspectos sobre los cuales la Oficina de Control Interno recomienda revisiones y fortalecimiento:</w:t>
      </w:r>
    </w:p>
    <w:p w:rsidR="00C772B3" w:rsidRPr="006B54C7" w:rsidRDefault="00C772B3" w:rsidP="006B54C7">
      <w:pPr>
        <w:pStyle w:val="Prrafodelista"/>
        <w:ind w:left="709"/>
        <w:jc w:val="both"/>
        <w:rPr>
          <w:rFonts w:ascii="Arial" w:hAnsi="Arial" w:cs="Arial"/>
          <w:color w:val="000000"/>
          <w:szCs w:val="24"/>
        </w:rPr>
      </w:pPr>
    </w:p>
    <w:p w:rsidR="008833E4" w:rsidRPr="006B54C7" w:rsidRDefault="008833E4" w:rsidP="006B54C7">
      <w:pPr>
        <w:pStyle w:val="Prrafodelista"/>
        <w:numPr>
          <w:ilvl w:val="0"/>
          <w:numId w:val="28"/>
        </w:numPr>
        <w:ind w:left="709"/>
        <w:jc w:val="both"/>
        <w:rPr>
          <w:rFonts w:ascii="Arial" w:hAnsi="Arial" w:cs="Arial"/>
          <w:color w:val="000000"/>
          <w:szCs w:val="24"/>
        </w:rPr>
      </w:pPr>
      <w:r w:rsidRPr="006B54C7">
        <w:rPr>
          <w:rFonts w:ascii="Arial" w:hAnsi="Arial" w:cs="Arial"/>
          <w:color w:val="000000"/>
          <w:sz w:val="24"/>
          <w:szCs w:val="24"/>
        </w:rPr>
        <w:t xml:space="preserve">Realizar mayor seguimiento a los controles establecidos en cada </w:t>
      </w:r>
      <w:r w:rsidR="00076808" w:rsidRPr="006B54C7">
        <w:rPr>
          <w:rFonts w:ascii="Arial" w:hAnsi="Arial" w:cs="Arial"/>
          <w:color w:val="000000"/>
          <w:sz w:val="24"/>
          <w:szCs w:val="24"/>
        </w:rPr>
        <w:t xml:space="preserve"> uno de los </w:t>
      </w:r>
      <w:r w:rsidRPr="006B54C7">
        <w:rPr>
          <w:rFonts w:ascii="Arial" w:hAnsi="Arial" w:cs="Arial"/>
          <w:color w:val="000000"/>
          <w:sz w:val="24"/>
          <w:szCs w:val="24"/>
        </w:rPr>
        <w:t>proceso</w:t>
      </w:r>
      <w:r w:rsidR="00076808" w:rsidRPr="006B54C7">
        <w:rPr>
          <w:rFonts w:ascii="Arial" w:hAnsi="Arial" w:cs="Arial"/>
          <w:color w:val="000000"/>
          <w:sz w:val="24"/>
          <w:szCs w:val="24"/>
        </w:rPr>
        <w:t>s</w:t>
      </w:r>
      <w:r w:rsidRPr="006B54C7">
        <w:rPr>
          <w:rFonts w:ascii="Arial" w:hAnsi="Arial" w:cs="Arial"/>
          <w:color w:val="000000"/>
          <w:szCs w:val="24"/>
        </w:rPr>
        <w:t>.</w:t>
      </w:r>
    </w:p>
    <w:p w:rsidR="008D1FD7" w:rsidRPr="008D1FD7" w:rsidRDefault="008D1FD7" w:rsidP="008D1FD7">
      <w:pPr>
        <w:pStyle w:val="Prrafodelista"/>
        <w:autoSpaceDE w:val="0"/>
        <w:autoSpaceDN w:val="0"/>
        <w:adjustRightInd w:val="0"/>
        <w:spacing w:after="0" w:line="240" w:lineRule="auto"/>
        <w:ind w:left="1800"/>
        <w:jc w:val="both"/>
        <w:rPr>
          <w:rFonts w:ascii="Arial" w:hAnsi="Arial" w:cs="Arial"/>
          <w:color w:val="000000"/>
          <w:sz w:val="24"/>
          <w:szCs w:val="24"/>
        </w:rPr>
      </w:pPr>
    </w:p>
    <w:p w:rsidR="008D1FD7" w:rsidRDefault="006B54C7" w:rsidP="006B54C7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</w:rPr>
        <w:t>Es importante fortalecer la política de Transparencia, participación y atención al ciudadano.</w:t>
      </w:r>
    </w:p>
    <w:p w:rsidR="006B54C7" w:rsidRPr="006B54C7" w:rsidRDefault="006B54C7" w:rsidP="006B54C7">
      <w:pPr>
        <w:pStyle w:val="Prrafodelista"/>
        <w:rPr>
          <w:rFonts w:ascii="Arial" w:hAnsi="Arial" w:cs="Arial"/>
          <w:color w:val="000000"/>
        </w:rPr>
      </w:pPr>
    </w:p>
    <w:p w:rsidR="006B54C7" w:rsidRPr="00FE3418" w:rsidRDefault="006B54C7" w:rsidP="005A4B1E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 w:rsidRPr="00FE3418">
        <w:rPr>
          <w:rFonts w:ascii="Arial" w:hAnsi="Arial" w:cs="Arial"/>
          <w:sz w:val="24"/>
        </w:rPr>
        <w:t xml:space="preserve">se recomienda ampliar y fortalecer las mediciones y manejo de estadísticas y el seguimiento a Programas. </w:t>
      </w:r>
    </w:p>
    <w:p w:rsidR="00FE3418" w:rsidRPr="00FE3418" w:rsidRDefault="00FE3418" w:rsidP="00FE34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C772B3" w:rsidRDefault="00C772B3" w:rsidP="006B54C7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Fortal</w:t>
      </w:r>
      <w:r w:rsidR="004A288C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>cer el eje transversal de Información y Comunicación.</w:t>
      </w:r>
    </w:p>
    <w:p w:rsidR="00C772B3" w:rsidRPr="00C772B3" w:rsidRDefault="00C772B3" w:rsidP="00C772B3">
      <w:pPr>
        <w:pStyle w:val="Prrafodelista"/>
        <w:rPr>
          <w:rFonts w:ascii="Arial" w:hAnsi="Arial" w:cs="Arial"/>
          <w:color w:val="000000"/>
        </w:rPr>
      </w:pPr>
    </w:p>
    <w:p w:rsidR="00C772B3" w:rsidRPr="008D1FD7" w:rsidRDefault="00C772B3" w:rsidP="00C772B3">
      <w:pPr>
        <w:pStyle w:val="Prrafodelista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</w:p>
    <w:p w:rsidR="008D1FD7" w:rsidRPr="008D1FD7" w:rsidRDefault="008D1FD7" w:rsidP="008D1F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833E4" w:rsidRPr="008710C8" w:rsidRDefault="008710C8" w:rsidP="008710C8">
      <w:pPr>
        <w:pStyle w:val="Sinespaciado"/>
        <w:jc w:val="right"/>
        <w:rPr>
          <w:rFonts w:ascii="Arial" w:hAnsi="Arial" w:cs="Arial"/>
          <w:sz w:val="20"/>
        </w:rPr>
      </w:pPr>
      <w:bookmarkStart w:id="3" w:name="_GoBack"/>
      <w:bookmarkEnd w:id="3"/>
      <w:r w:rsidRPr="008710C8">
        <w:rPr>
          <w:rFonts w:ascii="Arial" w:hAnsi="Arial" w:cs="Arial"/>
          <w:sz w:val="20"/>
        </w:rPr>
        <w:t xml:space="preserve">María Ligia Castillo </w:t>
      </w:r>
      <w:proofErr w:type="spellStart"/>
      <w:r w:rsidRPr="008710C8">
        <w:rPr>
          <w:rFonts w:ascii="Arial" w:hAnsi="Arial" w:cs="Arial"/>
          <w:sz w:val="20"/>
        </w:rPr>
        <w:t>Grijalba</w:t>
      </w:r>
      <w:proofErr w:type="spellEnd"/>
    </w:p>
    <w:p w:rsidR="008710C8" w:rsidRPr="008710C8" w:rsidRDefault="008710C8" w:rsidP="008710C8">
      <w:pPr>
        <w:pStyle w:val="Sinespaciado"/>
        <w:jc w:val="right"/>
        <w:rPr>
          <w:rFonts w:ascii="Arial" w:hAnsi="Arial" w:cs="Arial"/>
          <w:sz w:val="20"/>
        </w:rPr>
      </w:pPr>
      <w:r w:rsidRPr="008710C8">
        <w:rPr>
          <w:rFonts w:ascii="Arial" w:hAnsi="Arial" w:cs="Arial"/>
          <w:sz w:val="20"/>
        </w:rPr>
        <w:t>Profesional Especializado -O.C.I-</w:t>
      </w:r>
    </w:p>
    <w:p w:rsidR="008710C8" w:rsidRPr="008710C8" w:rsidRDefault="008710C8" w:rsidP="008710C8">
      <w:pPr>
        <w:jc w:val="right"/>
        <w:rPr>
          <w:rFonts w:ascii="Arial" w:hAnsi="Arial" w:cs="Arial"/>
          <w:color w:val="000000"/>
          <w:sz w:val="18"/>
          <w:szCs w:val="24"/>
        </w:rPr>
      </w:pPr>
    </w:p>
    <w:sectPr w:rsidR="008710C8" w:rsidRPr="008710C8" w:rsidSect="00D61397">
      <w:headerReference w:type="default" r:id="rId12"/>
      <w:footerReference w:type="default" r:id="rId13"/>
      <w:pgSz w:w="12240" w:h="15840"/>
      <w:pgMar w:top="1701" w:right="1701" w:bottom="1701" w:left="1701" w:header="391" w:footer="99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874" w:rsidRDefault="003C0874">
      <w:pPr>
        <w:spacing w:after="0" w:line="240" w:lineRule="auto"/>
      </w:pPr>
      <w:r>
        <w:separator/>
      </w:r>
    </w:p>
  </w:endnote>
  <w:endnote w:type="continuationSeparator" w:id="0">
    <w:p w:rsidR="003C0874" w:rsidRDefault="003C0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ld">
    <w:altName w:val="Segoe UI Semibold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7375732"/>
      <w:docPartObj>
        <w:docPartGallery w:val="Page Numbers (Bottom of Page)"/>
        <w:docPartUnique/>
      </w:docPartObj>
    </w:sdtPr>
    <w:sdtEndPr/>
    <w:sdtContent>
      <w:p w:rsidR="00793E0D" w:rsidRDefault="00793E0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418" w:rsidRPr="00FE3418">
          <w:rPr>
            <w:noProof/>
            <w:lang w:val="es-ES"/>
          </w:rPr>
          <w:t>11</w:t>
        </w:r>
        <w:r>
          <w:fldChar w:fldCharType="end"/>
        </w:r>
      </w:p>
    </w:sdtContent>
  </w:sdt>
  <w:p w:rsidR="00793E0D" w:rsidRDefault="00793E0D" w:rsidP="00671D2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874" w:rsidRDefault="003C0874">
      <w:pPr>
        <w:spacing w:after="0" w:line="240" w:lineRule="auto"/>
      </w:pPr>
      <w:r>
        <w:separator/>
      </w:r>
    </w:p>
  </w:footnote>
  <w:footnote w:type="continuationSeparator" w:id="0">
    <w:p w:rsidR="003C0874" w:rsidRDefault="003C0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E0D" w:rsidRDefault="003C087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.7pt;margin-top:4.05pt;width:77.15pt;height:58.45pt;z-index:-251657728;mso-position-horizontal-relative:text;mso-position-vertical-relative:text" wrapcoords="-155 0 -155 21420 21600 21420 21600 0 -155 0">
          <v:imagedata r:id="rId1" o:title=""/>
          <w10:wrap type="tight"/>
        </v:shape>
        <o:OLEObject Type="Embed" ProgID="PictPub.Image.6" ShapeID="_x0000_s2049" DrawAspect="Content" ObjectID="_1582459535" r:id="rId2"/>
      </w:object>
    </w:r>
    <w:r w:rsidR="00793E0D">
      <w:rPr>
        <w:noProof/>
      </w:rPr>
      <w:drawing>
        <wp:anchor distT="0" distB="0" distL="114300" distR="114300" simplePos="0" relativeHeight="251657728" behindDoc="1" locked="0" layoutInCell="1" allowOverlap="1" wp14:anchorId="06FB710F" wp14:editId="772CF6B5">
          <wp:simplePos x="0" y="0"/>
          <wp:positionH relativeFrom="column">
            <wp:posOffset>5043170</wp:posOffset>
          </wp:positionH>
          <wp:positionV relativeFrom="paragraph">
            <wp:posOffset>28575</wp:posOffset>
          </wp:positionV>
          <wp:extent cx="807085" cy="605155"/>
          <wp:effectExtent l="0" t="0" r="0" b="4445"/>
          <wp:wrapTight wrapText="bothSides">
            <wp:wrapPolygon edited="0">
              <wp:start x="0" y="0"/>
              <wp:lineTo x="0" y="21079"/>
              <wp:lineTo x="20903" y="21079"/>
              <wp:lineTo x="20903" y="0"/>
              <wp:lineTo x="0" y="0"/>
            </wp:wrapPolygon>
          </wp:wrapTight>
          <wp:docPr id="12" name="Imagen 12" descr="http://1.bp.blogspot.com/-ebAh7yqRhGQ/UK7hFAOsthI/AAAAAAAADmc/-TXHrWxzn4E/s1600/Escudo+de+Colombia+Du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1.bp.blogspot.com/-ebAh7yqRhGQ/UK7hFAOsthI/AAAAAAAADmc/-TXHrWxzn4E/s1600/Escudo+de+Colombia+Duq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3E0D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30168AE" wp14:editId="3819967B">
              <wp:simplePos x="0" y="0"/>
              <wp:positionH relativeFrom="column">
                <wp:posOffset>1310465</wp:posOffset>
              </wp:positionH>
              <wp:positionV relativeFrom="paragraph">
                <wp:posOffset>109023</wp:posOffset>
              </wp:positionV>
              <wp:extent cx="3121572" cy="692785"/>
              <wp:effectExtent l="0" t="0" r="3175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1572" cy="692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3E0D" w:rsidRPr="00437391" w:rsidRDefault="00793E0D" w:rsidP="00FB0604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437391">
                            <w:rPr>
                              <w:rFonts w:ascii="Arial" w:hAnsi="Arial" w:cs="Arial"/>
                              <w:color w:val="000000"/>
                              <w:sz w:val="24"/>
                              <w:szCs w:val="18"/>
                              <w:lang w:val="es-ES_tradnl"/>
                            </w:rPr>
                            <w:t>INSTITUTO TÉCNICO NACIONAL DE COMERCIO “SIMÓN RODRÍGUEZ</w:t>
                          </w:r>
                          <w:r w:rsidRPr="004373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s-ES_tradnl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168A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03.2pt;margin-top:8.6pt;width:245.8pt;height:54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" stroked="f">
              <v:textbox>
                <w:txbxContent>
                  <w:p w:rsidR="00793E0D" w:rsidRPr="00437391" w:rsidRDefault="00793E0D" w:rsidP="00FB060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es-ES_tradnl"/>
                      </w:rPr>
                    </w:pPr>
                    <w:r w:rsidRPr="00437391">
                      <w:rPr>
                        <w:rFonts w:ascii="Arial" w:hAnsi="Arial" w:cs="Arial"/>
                        <w:color w:val="000000"/>
                        <w:sz w:val="24"/>
                        <w:szCs w:val="18"/>
                        <w:lang w:val="es-ES_tradnl"/>
                      </w:rPr>
                      <w:t>INSTITUTO TÉCNICO NACIONAL DE COMERCIO “SIMÓN RODRÍGUEZ</w:t>
                    </w:r>
                    <w:r w:rsidRPr="00437391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s-ES_tradnl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50pt;height:99pt" o:bullet="t">
        <v:imagedata r:id="rId1" o:title="planificacion-estrategica-5-thumb"/>
      </v:shape>
    </w:pict>
  </w:numPicBullet>
  <w:abstractNum w:abstractNumId="0" w15:restartNumberingAfterBreak="0">
    <w:nsid w:val="030508CF"/>
    <w:multiLevelType w:val="hybridMultilevel"/>
    <w:tmpl w:val="E0A0EEFE"/>
    <w:lvl w:ilvl="0" w:tplc="240A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257" w:hanging="360"/>
      </w:pPr>
      <w:rPr>
        <w:rFonts w:ascii="Courier New" w:hAnsi="Courier New" w:hint="default"/>
      </w:rPr>
    </w:lvl>
    <w:lvl w:ilvl="2" w:tplc="240A0005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417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" w15:restartNumberingAfterBreak="0">
    <w:nsid w:val="030A34BA"/>
    <w:multiLevelType w:val="hybridMultilevel"/>
    <w:tmpl w:val="0AC20E8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F3A07"/>
    <w:multiLevelType w:val="hybridMultilevel"/>
    <w:tmpl w:val="E434647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52796"/>
    <w:multiLevelType w:val="hybridMultilevel"/>
    <w:tmpl w:val="B8AEA102"/>
    <w:lvl w:ilvl="0" w:tplc="D7E87B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E1384"/>
    <w:multiLevelType w:val="hybridMultilevel"/>
    <w:tmpl w:val="56C8B0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D14DF"/>
    <w:multiLevelType w:val="hybridMultilevel"/>
    <w:tmpl w:val="C6D8D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31D29"/>
    <w:multiLevelType w:val="hybridMultilevel"/>
    <w:tmpl w:val="C562B4C2"/>
    <w:lvl w:ilvl="0" w:tplc="22FC9B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A5639"/>
    <w:multiLevelType w:val="hybridMultilevel"/>
    <w:tmpl w:val="B210A4D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92FE2"/>
    <w:multiLevelType w:val="hybridMultilevel"/>
    <w:tmpl w:val="4CAE23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600D2"/>
    <w:multiLevelType w:val="hybridMultilevel"/>
    <w:tmpl w:val="55A06818"/>
    <w:lvl w:ilvl="0" w:tplc="D7E87BC4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 w15:restartNumberingAfterBreak="0">
    <w:nsid w:val="164577F3"/>
    <w:multiLevelType w:val="hybridMultilevel"/>
    <w:tmpl w:val="D53E35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749A4"/>
    <w:multiLevelType w:val="hybridMultilevel"/>
    <w:tmpl w:val="2948F2DA"/>
    <w:lvl w:ilvl="0" w:tplc="03AC417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4F6228" w:themeColor="accent3" w:themeShade="80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FC48D6"/>
    <w:multiLevelType w:val="hybridMultilevel"/>
    <w:tmpl w:val="F48654FC"/>
    <w:lvl w:ilvl="0" w:tplc="C21C2DD0">
      <w:start w:val="1"/>
      <w:numFmt w:val="lowerLetter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35C29CB"/>
    <w:multiLevelType w:val="hybridMultilevel"/>
    <w:tmpl w:val="0554D41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A338E"/>
    <w:multiLevelType w:val="multilevel"/>
    <w:tmpl w:val="66CE58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5" w15:restartNumberingAfterBreak="0">
    <w:nsid w:val="2CB302BA"/>
    <w:multiLevelType w:val="hybridMultilevel"/>
    <w:tmpl w:val="8546626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221ABD"/>
    <w:multiLevelType w:val="multilevel"/>
    <w:tmpl w:val="66CE58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7" w15:restartNumberingAfterBreak="0">
    <w:nsid w:val="302A71D2"/>
    <w:multiLevelType w:val="hybridMultilevel"/>
    <w:tmpl w:val="BC54708C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AF4163"/>
    <w:multiLevelType w:val="hybridMultilevel"/>
    <w:tmpl w:val="893C5F9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150F81"/>
    <w:multiLevelType w:val="hybridMultilevel"/>
    <w:tmpl w:val="111A88B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C8521D"/>
    <w:multiLevelType w:val="hybridMultilevel"/>
    <w:tmpl w:val="74AA186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441EE"/>
    <w:multiLevelType w:val="hybridMultilevel"/>
    <w:tmpl w:val="F17E0A4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F41FB7"/>
    <w:multiLevelType w:val="hybridMultilevel"/>
    <w:tmpl w:val="82F097FA"/>
    <w:lvl w:ilvl="0" w:tplc="240A000F">
      <w:start w:val="1"/>
      <w:numFmt w:val="decimal"/>
      <w:lvlText w:val="%1."/>
      <w:lvlJc w:val="left"/>
      <w:pPr>
        <w:ind w:left="928" w:hanging="360"/>
      </w:p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3E741BE3"/>
    <w:multiLevelType w:val="hybridMultilevel"/>
    <w:tmpl w:val="58669E3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CD5D73"/>
    <w:multiLevelType w:val="hybridMultilevel"/>
    <w:tmpl w:val="81806EBC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A206CF"/>
    <w:multiLevelType w:val="hybridMultilevel"/>
    <w:tmpl w:val="B608004A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B3034"/>
    <w:multiLevelType w:val="hybridMultilevel"/>
    <w:tmpl w:val="F50A3CFA"/>
    <w:lvl w:ilvl="0" w:tplc="D7E87BC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236D87"/>
    <w:multiLevelType w:val="hybridMultilevel"/>
    <w:tmpl w:val="64661A1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E93CD5"/>
    <w:multiLevelType w:val="hybridMultilevel"/>
    <w:tmpl w:val="B4C219A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1B1185"/>
    <w:multiLevelType w:val="hybridMultilevel"/>
    <w:tmpl w:val="94227F8C"/>
    <w:lvl w:ilvl="0" w:tplc="93883ACE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53465F"/>
    <w:multiLevelType w:val="hybridMultilevel"/>
    <w:tmpl w:val="0096F5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077658"/>
    <w:multiLevelType w:val="hybridMultilevel"/>
    <w:tmpl w:val="A0D49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A3A03"/>
    <w:multiLevelType w:val="hybridMultilevel"/>
    <w:tmpl w:val="A3CAF32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CB37A0"/>
    <w:multiLevelType w:val="hybridMultilevel"/>
    <w:tmpl w:val="E7D0D632"/>
    <w:lvl w:ilvl="0" w:tplc="93883ACE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E714E93"/>
    <w:multiLevelType w:val="hybridMultilevel"/>
    <w:tmpl w:val="6428CE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4602BE"/>
    <w:multiLevelType w:val="hybridMultilevel"/>
    <w:tmpl w:val="AA1CA6A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7394D"/>
    <w:multiLevelType w:val="hybridMultilevel"/>
    <w:tmpl w:val="7004DA1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3E15F54"/>
    <w:multiLevelType w:val="hybridMultilevel"/>
    <w:tmpl w:val="BA000B42"/>
    <w:lvl w:ilvl="0" w:tplc="93883ACE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41764DC"/>
    <w:multiLevelType w:val="hybridMultilevel"/>
    <w:tmpl w:val="3FA63822"/>
    <w:lvl w:ilvl="0" w:tplc="93883AC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2E186B"/>
    <w:multiLevelType w:val="hybridMultilevel"/>
    <w:tmpl w:val="C7FEF53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783A38"/>
    <w:multiLevelType w:val="hybridMultilevel"/>
    <w:tmpl w:val="7360CB44"/>
    <w:lvl w:ilvl="0" w:tplc="240A000F">
      <w:start w:val="1"/>
      <w:numFmt w:val="decimal"/>
      <w:lvlText w:val="%1."/>
      <w:lvlJc w:val="left"/>
      <w:pPr>
        <w:ind w:left="1490" w:hanging="360"/>
      </w:pPr>
    </w:lvl>
    <w:lvl w:ilvl="1" w:tplc="240A0019" w:tentative="1">
      <w:start w:val="1"/>
      <w:numFmt w:val="lowerLetter"/>
      <w:lvlText w:val="%2."/>
      <w:lvlJc w:val="left"/>
      <w:pPr>
        <w:ind w:left="2210" w:hanging="360"/>
      </w:pPr>
    </w:lvl>
    <w:lvl w:ilvl="2" w:tplc="240A001B" w:tentative="1">
      <w:start w:val="1"/>
      <w:numFmt w:val="lowerRoman"/>
      <w:lvlText w:val="%3."/>
      <w:lvlJc w:val="right"/>
      <w:pPr>
        <w:ind w:left="2930" w:hanging="180"/>
      </w:pPr>
    </w:lvl>
    <w:lvl w:ilvl="3" w:tplc="240A000F" w:tentative="1">
      <w:start w:val="1"/>
      <w:numFmt w:val="decimal"/>
      <w:lvlText w:val="%4."/>
      <w:lvlJc w:val="left"/>
      <w:pPr>
        <w:ind w:left="3650" w:hanging="360"/>
      </w:pPr>
    </w:lvl>
    <w:lvl w:ilvl="4" w:tplc="240A0019" w:tentative="1">
      <w:start w:val="1"/>
      <w:numFmt w:val="lowerLetter"/>
      <w:lvlText w:val="%5."/>
      <w:lvlJc w:val="left"/>
      <w:pPr>
        <w:ind w:left="4370" w:hanging="360"/>
      </w:pPr>
    </w:lvl>
    <w:lvl w:ilvl="5" w:tplc="240A001B" w:tentative="1">
      <w:start w:val="1"/>
      <w:numFmt w:val="lowerRoman"/>
      <w:lvlText w:val="%6."/>
      <w:lvlJc w:val="right"/>
      <w:pPr>
        <w:ind w:left="5090" w:hanging="180"/>
      </w:pPr>
    </w:lvl>
    <w:lvl w:ilvl="6" w:tplc="240A000F" w:tentative="1">
      <w:start w:val="1"/>
      <w:numFmt w:val="decimal"/>
      <w:lvlText w:val="%7."/>
      <w:lvlJc w:val="left"/>
      <w:pPr>
        <w:ind w:left="5810" w:hanging="360"/>
      </w:pPr>
    </w:lvl>
    <w:lvl w:ilvl="7" w:tplc="240A0019" w:tentative="1">
      <w:start w:val="1"/>
      <w:numFmt w:val="lowerLetter"/>
      <w:lvlText w:val="%8."/>
      <w:lvlJc w:val="left"/>
      <w:pPr>
        <w:ind w:left="6530" w:hanging="360"/>
      </w:pPr>
    </w:lvl>
    <w:lvl w:ilvl="8" w:tplc="240A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1" w15:restartNumberingAfterBreak="0">
    <w:nsid w:val="7F84473F"/>
    <w:multiLevelType w:val="hybridMultilevel"/>
    <w:tmpl w:val="CF48B0A0"/>
    <w:lvl w:ilvl="0" w:tplc="93883ACE">
      <w:start w:val="1"/>
      <w:numFmt w:val="bullet"/>
      <w:lvlText w:val=""/>
      <w:lvlJc w:val="left"/>
      <w:pPr>
        <w:ind w:left="180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5"/>
  </w:num>
  <w:num w:numId="4">
    <w:abstractNumId w:val="40"/>
  </w:num>
  <w:num w:numId="5">
    <w:abstractNumId w:val="19"/>
  </w:num>
  <w:num w:numId="6">
    <w:abstractNumId w:val="4"/>
  </w:num>
  <w:num w:numId="7">
    <w:abstractNumId w:val="34"/>
  </w:num>
  <w:num w:numId="8">
    <w:abstractNumId w:val="31"/>
  </w:num>
  <w:num w:numId="9">
    <w:abstractNumId w:val="1"/>
  </w:num>
  <w:num w:numId="10">
    <w:abstractNumId w:val="35"/>
  </w:num>
  <w:num w:numId="11">
    <w:abstractNumId w:val="24"/>
  </w:num>
  <w:num w:numId="12">
    <w:abstractNumId w:val="7"/>
  </w:num>
  <w:num w:numId="13">
    <w:abstractNumId w:val="36"/>
  </w:num>
  <w:num w:numId="14">
    <w:abstractNumId w:val="30"/>
  </w:num>
  <w:num w:numId="15">
    <w:abstractNumId w:val="10"/>
  </w:num>
  <w:num w:numId="16">
    <w:abstractNumId w:val="26"/>
  </w:num>
  <w:num w:numId="17">
    <w:abstractNumId w:val="9"/>
  </w:num>
  <w:num w:numId="18">
    <w:abstractNumId w:val="5"/>
  </w:num>
  <w:num w:numId="19">
    <w:abstractNumId w:val="3"/>
  </w:num>
  <w:num w:numId="20">
    <w:abstractNumId w:val="0"/>
  </w:num>
  <w:num w:numId="21">
    <w:abstractNumId w:val="8"/>
  </w:num>
  <w:num w:numId="22">
    <w:abstractNumId w:val="28"/>
  </w:num>
  <w:num w:numId="23">
    <w:abstractNumId w:val="22"/>
  </w:num>
  <w:num w:numId="24">
    <w:abstractNumId w:val="11"/>
  </w:num>
  <w:num w:numId="25">
    <w:abstractNumId w:val="33"/>
  </w:num>
  <w:num w:numId="26">
    <w:abstractNumId w:val="37"/>
  </w:num>
  <w:num w:numId="27">
    <w:abstractNumId w:val="29"/>
  </w:num>
  <w:num w:numId="28">
    <w:abstractNumId w:val="41"/>
  </w:num>
  <w:num w:numId="29">
    <w:abstractNumId w:val="23"/>
  </w:num>
  <w:num w:numId="30">
    <w:abstractNumId w:val="18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</w:num>
  <w:num w:numId="35">
    <w:abstractNumId w:val="38"/>
  </w:num>
  <w:num w:numId="36">
    <w:abstractNumId w:val="23"/>
  </w:num>
  <w:num w:numId="37">
    <w:abstractNumId w:val="14"/>
  </w:num>
  <w:num w:numId="38">
    <w:abstractNumId w:val="20"/>
  </w:num>
  <w:num w:numId="39">
    <w:abstractNumId w:val="6"/>
  </w:num>
  <w:num w:numId="40">
    <w:abstractNumId w:val="27"/>
  </w:num>
  <w:num w:numId="41">
    <w:abstractNumId w:val="15"/>
  </w:num>
  <w:num w:numId="42">
    <w:abstractNumId w:val="32"/>
  </w:num>
  <w:num w:numId="43">
    <w:abstractNumId w:val="21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325"/>
    <w:rsid w:val="00015E32"/>
    <w:rsid w:val="0002570B"/>
    <w:rsid w:val="0003124D"/>
    <w:rsid w:val="00041A82"/>
    <w:rsid w:val="000521BD"/>
    <w:rsid w:val="000558DF"/>
    <w:rsid w:val="00076808"/>
    <w:rsid w:val="000A0769"/>
    <w:rsid w:val="000B11A2"/>
    <w:rsid w:val="000B35D8"/>
    <w:rsid w:val="000C008E"/>
    <w:rsid w:val="000D246B"/>
    <w:rsid w:val="000E30F2"/>
    <w:rsid w:val="000F103C"/>
    <w:rsid w:val="00105515"/>
    <w:rsid w:val="001124F3"/>
    <w:rsid w:val="001128B4"/>
    <w:rsid w:val="00115E52"/>
    <w:rsid w:val="00132B5E"/>
    <w:rsid w:val="00133635"/>
    <w:rsid w:val="00135503"/>
    <w:rsid w:val="00144286"/>
    <w:rsid w:val="00146D4C"/>
    <w:rsid w:val="0015109D"/>
    <w:rsid w:val="0016209B"/>
    <w:rsid w:val="001665F4"/>
    <w:rsid w:val="001A09E5"/>
    <w:rsid w:val="001B69CB"/>
    <w:rsid w:val="001C5BB9"/>
    <w:rsid w:val="001D3B7F"/>
    <w:rsid w:val="001D4C01"/>
    <w:rsid w:val="001E4D30"/>
    <w:rsid w:val="001E7484"/>
    <w:rsid w:val="001F1BF6"/>
    <w:rsid w:val="002014DC"/>
    <w:rsid w:val="00216828"/>
    <w:rsid w:val="002437C8"/>
    <w:rsid w:val="00254300"/>
    <w:rsid w:val="00270E46"/>
    <w:rsid w:val="00273018"/>
    <w:rsid w:val="00283F54"/>
    <w:rsid w:val="002876BE"/>
    <w:rsid w:val="00292EBA"/>
    <w:rsid w:val="002B3503"/>
    <w:rsid w:val="002C3333"/>
    <w:rsid w:val="002C345F"/>
    <w:rsid w:val="002E222D"/>
    <w:rsid w:val="002F2256"/>
    <w:rsid w:val="002F34C8"/>
    <w:rsid w:val="003156AB"/>
    <w:rsid w:val="0032043F"/>
    <w:rsid w:val="003241A7"/>
    <w:rsid w:val="003372DB"/>
    <w:rsid w:val="00342F33"/>
    <w:rsid w:val="0036266C"/>
    <w:rsid w:val="00370791"/>
    <w:rsid w:val="003720D8"/>
    <w:rsid w:val="00372E54"/>
    <w:rsid w:val="00376430"/>
    <w:rsid w:val="00377264"/>
    <w:rsid w:val="0038467E"/>
    <w:rsid w:val="00392393"/>
    <w:rsid w:val="003A79D1"/>
    <w:rsid w:val="003B1B7B"/>
    <w:rsid w:val="003C0874"/>
    <w:rsid w:val="003C30AD"/>
    <w:rsid w:val="003C5123"/>
    <w:rsid w:val="003D576B"/>
    <w:rsid w:val="003E022B"/>
    <w:rsid w:val="00400B50"/>
    <w:rsid w:val="00404B11"/>
    <w:rsid w:val="00404F03"/>
    <w:rsid w:val="00405AFD"/>
    <w:rsid w:val="00412329"/>
    <w:rsid w:val="00417589"/>
    <w:rsid w:val="00421519"/>
    <w:rsid w:val="00437391"/>
    <w:rsid w:val="00445DC2"/>
    <w:rsid w:val="00457053"/>
    <w:rsid w:val="0047126D"/>
    <w:rsid w:val="0047239C"/>
    <w:rsid w:val="00475FEF"/>
    <w:rsid w:val="0047749C"/>
    <w:rsid w:val="00486F55"/>
    <w:rsid w:val="004961DD"/>
    <w:rsid w:val="004A1986"/>
    <w:rsid w:val="004A288C"/>
    <w:rsid w:val="004A705F"/>
    <w:rsid w:val="004B0A8D"/>
    <w:rsid w:val="004B437F"/>
    <w:rsid w:val="004B5365"/>
    <w:rsid w:val="004D6E9D"/>
    <w:rsid w:val="004F3391"/>
    <w:rsid w:val="00515FB3"/>
    <w:rsid w:val="005356E8"/>
    <w:rsid w:val="00552739"/>
    <w:rsid w:val="00563AD4"/>
    <w:rsid w:val="00580B40"/>
    <w:rsid w:val="00596810"/>
    <w:rsid w:val="005C49B9"/>
    <w:rsid w:val="005F61CA"/>
    <w:rsid w:val="00610750"/>
    <w:rsid w:val="00617A14"/>
    <w:rsid w:val="00623639"/>
    <w:rsid w:val="00626C56"/>
    <w:rsid w:val="00631A75"/>
    <w:rsid w:val="0064343F"/>
    <w:rsid w:val="0064725A"/>
    <w:rsid w:val="00647B3B"/>
    <w:rsid w:val="006509E9"/>
    <w:rsid w:val="00671D2C"/>
    <w:rsid w:val="00675A83"/>
    <w:rsid w:val="006767C2"/>
    <w:rsid w:val="00687638"/>
    <w:rsid w:val="00692173"/>
    <w:rsid w:val="00692730"/>
    <w:rsid w:val="006963AC"/>
    <w:rsid w:val="006A3A4B"/>
    <w:rsid w:val="006B300A"/>
    <w:rsid w:val="006B54C7"/>
    <w:rsid w:val="006C4DFB"/>
    <w:rsid w:val="006C7BB5"/>
    <w:rsid w:val="006E29B1"/>
    <w:rsid w:val="006E5498"/>
    <w:rsid w:val="007004B6"/>
    <w:rsid w:val="00703EE2"/>
    <w:rsid w:val="007159E0"/>
    <w:rsid w:val="00727670"/>
    <w:rsid w:val="00732ECE"/>
    <w:rsid w:val="007525BD"/>
    <w:rsid w:val="007546FA"/>
    <w:rsid w:val="00793E0D"/>
    <w:rsid w:val="00795224"/>
    <w:rsid w:val="007B162B"/>
    <w:rsid w:val="007B206C"/>
    <w:rsid w:val="007F042F"/>
    <w:rsid w:val="007F4BD1"/>
    <w:rsid w:val="007F7F84"/>
    <w:rsid w:val="008157BA"/>
    <w:rsid w:val="008253B2"/>
    <w:rsid w:val="008309F0"/>
    <w:rsid w:val="00830A8D"/>
    <w:rsid w:val="00842DA2"/>
    <w:rsid w:val="008468CD"/>
    <w:rsid w:val="00846CA4"/>
    <w:rsid w:val="008567E5"/>
    <w:rsid w:val="00857C21"/>
    <w:rsid w:val="008600BA"/>
    <w:rsid w:val="0086065B"/>
    <w:rsid w:val="008635FC"/>
    <w:rsid w:val="008710C8"/>
    <w:rsid w:val="008833E4"/>
    <w:rsid w:val="008A0E3D"/>
    <w:rsid w:val="008B0153"/>
    <w:rsid w:val="008B79D5"/>
    <w:rsid w:val="008C3646"/>
    <w:rsid w:val="008C439C"/>
    <w:rsid w:val="008C739B"/>
    <w:rsid w:val="008D1FD7"/>
    <w:rsid w:val="008E15ED"/>
    <w:rsid w:val="008E65B4"/>
    <w:rsid w:val="00924D91"/>
    <w:rsid w:val="009253B2"/>
    <w:rsid w:val="00950D86"/>
    <w:rsid w:val="00955022"/>
    <w:rsid w:val="00995854"/>
    <w:rsid w:val="00996A89"/>
    <w:rsid w:val="009A1825"/>
    <w:rsid w:val="009A5407"/>
    <w:rsid w:val="009A6BCE"/>
    <w:rsid w:val="009B017A"/>
    <w:rsid w:val="009C3C94"/>
    <w:rsid w:val="009C5D4B"/>
    <w:rsid w:val="009D0290"/>
    <w:rsid w:val="009E0E8E"/>
    <w:rsid w:val="009F41CD"/>
    <w:rsid w:val="009F5DCD"/>
    <w:rsid w:val="00A200C4"/>
    <w:rsid w:val="00A205A4"/>
    <w:rsid w:val="00A24C18"/>
    <w:rsid w:val="00A343D6"/>
    <w:rsid w:val="00A40B1E"/>
    <w:rsid w:val="00A60ED6"/>
    <w:rsid w:val="00A75B33"/>
    <w:rsid w:val="00AA2349"/>
    <w:rsid w:val="00AA6726"/>
    <w:rsid w:val="00AB1BEB"/>
    <w:rsid w:val="00AB1CDC"/>
    <w:rsid w:val="00AB2555"/>
    <w:rsid w:val="00AB572D"/>
    <w:rsid w:val="00AE4565"/>
    <w:rsid w:val="00AF0643"/>
    <w:rsid w:val="00AF2DC3"/>
    <w:rsid w:val="00AF486A"/>
    <w:rsid w:val="00AF5A7D"/>
    <w:rsid w:val="00B05804"/>
    <w:rsid w:val="00B06CBD"/>
    <w:rsid w:val="00B15630"/>
    <w:rsid w:val="00B226D7"/>
    <w:rsid w:val="00B52180"/>
    <w:rsid w:val="00B57FD3"/>
    <w:rsid w:val="00B85C2C"/>
    <w:rsid w:val="00B93110"/>
    <w:rsid w:val="00B949C3"/>
    <w:rsid w:val="00B956C8"/>
    <w:rsid w:val="00B97A87"/>
    <w:rsid w:val="00BC209E"/>
    <w:rsid w:val="00BD39A2"/>
    <w:rsid w:val="00BE17BE"/>
    <w:rsid w:val="00BE1E6A"/>
    <w:rsid w:val="00BF2EF9"/>
    <w:rsid w:val="00BF3DB4"/>
    <w:rsid w:val="00C00C7E"/>
    <w:rsid w:val="00C1641B"/>
    <w:rsid w:val="00C245E9"/>
    <w:rsid w:val="00C402A8"/>
    <w:rsid w:val="00C4533A"/>
    <w:rsid w:val="00C521A0"/>
    <w:rsid w:val="00C524FF"/>
    <w:rsid w:val="00C53400"/>
    <w:rsid w:val="00C60BD4"/>
    <w:rsid w:val="00C7032F"/>
    <w:rsid w:val="00C772B3"/>
    <w:rsid w:val="00CA4B20"/>
    <w:rsid w:val="00CB10C5"/>
    <w:rsid w:val="00CC64A7"/>
    <w:rsid w:val="00CD2B15"/>
    <w:rsid w:val="00CF42BD"/>
    <w:rsid w:val="00CF537F"/>
    <w:rsid w:val="00D049EF"/>
    <w:rsid w:val="00D0586E"/>
    <w:rsid w:val="00D10E7B"/>
    <w:rsid w:val="00D2342D"/>
    <w:rsid w:val="00D23C6C"/>
    <w:rsid w:val="00D25184"/>
    <w:rsid w:val="00D30257"/>
    <w:rsid w:val="00D3329A"/>
    <w:rsid w:val="00D35819"/>
    <w:rsid w:val="00D414A7"/>
    <w:rsid w:val="00D5708D"/>
    <w:rsid w:val="00D57D0E"/>
    <w:rsid w:val="00D61397"/>
    <w:rsid w:val="00D8740F"/>
    <w:rsid w:val="00DC3374"/>
    <w:rsid w:val="00DF060E"/>
    <w:rsid w:val="00DF1F23"/>
    <w:rsid w:val="00E125B8"/>
    <w:rsid w:val="00E25D18"/>
    <w:rsid w:val="00E26CD4"/>
    <w:rsid w:val="00E346D9"/>
    <w:rsid w:val="00E40AC9"/>
    <w:rsid w:val="00E431C7"/>
    <w:rsid w:val="00E53792"/>
    <w:rsid w:val="00E65298"/>
    <w:rsid w:val="00E73ACA"/>
    <w:rsid w:val="00E77D6F"/>
    <w:rsid w:val="00E804D6"/>
    <w:rsid w:val="00E83B6F"/>
    <w:rsid w:val="00E8675F"/>
    <w:rsid w:val="00EA5D25"/>
    <w:rsid w:val="00EB341B"/>
    <w:rsid w:val="00ED3DEF"/>
    <w:rsid w:val="00EE10ED"/>
    <w:rsid w:val="00EE7CA3"/>
    <w:rsid w:val="00F0478C"/>
    <w:rsid w:val="00F12C27"/>
    <w:rsid w:val="00F2462C"/>
    <w:rsid w:val="00F33325"/>
    <w:rsid w:val="00F336E3"/>
    <w:rsid w:val="00F453F5"/>
    <w:rsid w:val="00F47543"/>
    <w:rsid w:val="00F47A36"/>
    <w:rsid w:val="00F7147A"/>
    <w:rsid w:val="00FA0830"/>
    <w:rsid w:val="00FA7D33"/>
    <w:rsid w:val="00FB0604"/>
    <w:rsid w:val="00FB144A"/>
    <w:rsid w:val="00FC046F"/>
    <w:rsid w:val="00FE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  <w15:docId w15:val="{A1597EE8-83B8-47F0-A3EA-578C9D4B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63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4754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39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D39A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C7B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BB5"/>
  </w:style>
  <w:style w:type="paragraph" w:styleId="Prrafodelista">
    <w:name w:val="List Paragraph"/>
    <w:basedOn w:val="Normal"/>
    <w:uiPriority w:val="34"/>
    <w:qFormat/>
    <w:rsid w:val="00B956C8"/>
    <w:pPr>
      <w:ind w:left="720"/>
      <w:contextualSpacing/>
    </w:pPr>
  </w:style>
  <w:style w:type="paragraph" w:customStyle="1" w:styleId="Default">
    <w:name w:val="Default"/>
    <w:rsid w:val="001510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144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1442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5">
    <w:name w:val="Light Grid Accent 5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17A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D35819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E2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Listaclara-nfasis6">
    <w:name w:val="Light List Accent 6"/>
    <w:basedOn w:val="Tablanormal"/>
    <w:uiPriority w:val="61"/>
    <w:rsid w:val="006B54C7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F2462C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B9311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decuadrcula1clara-nfasis1">
    <w:name w:val="Grid Table 1 Light Accent 1"/>
    <w:basedOn w:val="Tablanormal"/>
    <w:uiPriority w:val="46"/>
    <w:rsid w:val="002876B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8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66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8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4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1"/>
              <a:t>EJECUCIÓN</a:t>
            </a:r>
            <a:r>
              <a:rPr lang="es-ES" b="1" baseline="0"/>
              <a:t> PLAN DE ACCION 2017</a:t>
            </a:r>
            <a:endParaRPr lang="es-E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Hoja1!$B$2:$B$7</c:f>
              <c:strCache>
                <c:ptCount val="6"/>
                <c:pt idx="0">
                  <c:v>FORMACION</c:v>
                </c:pt>
                <c:pt idx="1">
                  <c:v>ORGANIZACIÓN, ADMINISTRACION Y GESTION</c:v>
                </c:pt>
                <c:pt idx="2">
                  <c:v>BIENESTAR</c:v>
                </c:pt>
                <c:pt idx="3">
                  <c:v>INVESTIGACION</c:v>
                </c:pt>
                <c:pt idx="4">
                  <c:v>EXTENSION Y PROYECCION SOCIAL</c:v>
                </c:pt>
                <c:pt idx="5">
                  <c:v>TOTAL</c:v>
                </c:pt>
              </c:strCache>
            </c:strRef>
          </c:cat>
          <c:val>
            <c:numRef>
              <c:f>Hoja1!$C$2:$C$7</c:f>
              <c:numCache>
                <c:formatCode>0%</c:formatCode>
                <c:ptCount val="6"/>
                <c:pt idx="0">
                  <c:v>0.82908333333333339</c:v>
                </c:pt>
                <c:pt idx="1">
                  <c:v>0.86476754385964916</c:v>
                </c:pt>
                <c:pt idx="2">
                  <c:v>0.96666666666666667</c:v>
                </c:pt>
                <c:pt idx="3">
                  <c:v>0.92500000000000004</c:v>
                </c:pt>
                <c:pt idx="4">
                  <c:v>0.81</c:v>
                </c:pt>
                <c:pt idx="5">
                  <c:v>0.87910350877192978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7379152"/>
        <c:axId val="877379696"/>
      </c:barChart>
      <c:catAx>
        <c:axId val="877379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77379696"/>
        <c:crosses val="autoZero"/>
        <c:auto val="1"/>
        <c:lblAlgn val="ctr"/>
        <c:lblOffset val="100"/>
        <c:noMultiLvlLbl val="0"/>
      </c:catAx>
      <c:valAx>
        <c:axId val="877379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77379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EJECUCIÓN AUDITORIAS INTERNAS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Hoja2!$B$2:$B$3</c:f>
              <c:strCache>
                <c:ptCount val="2"/>
                <c:pt idx="0">
                  <c:v>AUDITORIAS PROGRAMADAS </c:v>
                </c:pt>
                <c:pt idx="1">
                  <c:v>AUDITORIAS EJECUTADAS</c:v>
                </c:pt>
              </c:strCache>
            </c:strRef>
          </c:cat>
          <c:val>
            <c:numRef>
              <c:f>Hoja2!$C$2:$C$3</c:f>
              <c:numCache>
                <c:formatCode>General</c:formatCode>
                <c:ptCount val="2"/>
                <c:pt idx="0">
                  <c:v>14</c:v>
                </c:pt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12</Pages>
  <Words>1965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Informe Cuatrimestral estado CI</vt:lpstr>
    </vt:vector>
  </TitlesOfParts>
  <Company/>
  <LinksUpToDate>false</LinksUpToDate>
  <CharactersWithSpaces>12753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Informe Cuatrimestral estado CI</dc:title>
  <dc:creator>gosorio</dc:creator>
  <dc:description>Document was created by {applicationname}, version: {version}</dc:description>
  <cp:lastModifiedBy>Usuario de Windows</cp:lastModifiedBy>
  <cp:revision>20</cp:revision>
  <cp:lastPrinted>2016-03-15T22:07:00Z</cp:lastPrinted>
  <dcterms:created xsi:type="dcterms:W3CDTF">2018-03-12T15:47:00Z</dcterms:created>
  <dcterms:modified xsi:type="dcterms:W3CDTF">2018-03-13T20:19:00Z</dcterms:modified>
</cp:coreProperties>
</file>